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CA91"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About: Bus 324 Human Resources Management</w:t>
      </w:r>
    </w:p>
    <w:p w14:paraId="47E0F1F2"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1BAE9F84" w14:textId="77777777" w:rsidR="0070445A" w:rsidRPr="0070445A" w:rsidRDefault="0070445A" w:rsidP="0070445A">
      <w:pPr>
        <w:shd w:val="clear" w:color="auto" w:fill="FFFFFF"/>
        <w:spacing w:before="90" w:after="90" w:line="240" w:lineRule="auto"/>
        <w:outlineLvl w:val="1"/>
        <w:rPr>
          <w:rFonts w:ascii="Lato" w:eastAsia="Times New Roman" w:hAnsi="Lato" w:cs="Times New Roman"/>
          <w:color w:val="444444"/>
          <w:sz w:val="43"/>
          <w:szCs w:val="43"/>
        </w:rPr>
      </w:pPr>
      <w:r w:rsidRPr="0070445A">
        <w:rPr>
          <w:rFonts w:ascii="Lato" w:eastAsia="Times New Roman" w:hAnsi="Lato" w:cs="Times New Roman"/>
          <w:color w:val="444444"/>
          <w:sz w:val="36"/>
          <w:szCs w:val="36"/>
        </w:rPr>
        <w:t>Course Introduction</w:t>
      </w:r>
    </w:p>
    <w:p w14:paraId="152A533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Human Resources - like most corporate functions supports every aspect of the organization - however HR permeates the psyche of the organization at a much deeper level than most other support functions like finance or IT. Why - because HR is personal - your laptop, VPN connection, cell phone, etc. may all be important tools to you. </w:t>
      </w:r>
      <w:proofErr w:type="gramStart"/>
      <w:r w:rsidRPr="0070445A">
        <w:rPr>
          <w:rFonts w:ascii="Lato" w:eastAsia="Times New Roman" w:hAnsi="Lato" w:cs="Times New Roman"/>
          <w:color w:val="444444"/>
          <w:sz w:val="28"/>
          <w:szCs w:val="28"/>
        </w:rPr>
        <w:t>However</w:t>
      </w:r>
      <w:proofErr w:type="gramEnd"/>
      <w:r w:rsidRPr="0070445A">
        <w:rPr>
          <w:rFonts w:ascii="Lato" w:eastAsia="Times New Roman" w:hAnsi="Lato" w:cs="Times New Roman"/>
          <w:color w:val="444444"/>
          <w:sz w:val="28"/>
          <w:szCs w:val="28"/>
        </w:rPr>
        <w:t xml:space="preserve"> you typically don't connect with those things on an emotional level the same way you do with - your pay, your benefits, your professional development, your coworkers (that you might be in conflict with), etc. These are all the domain of HR. Whether you're running your own small business or are part of a larger company - HR is essential. </w:t>
      </w:r>
    </w:p>
    <w:p w14:paraId="13C60FD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36"/>
          <w:szCs w:val="36"/>
        </w:rPr>
        <w:t>My goals for this course are:</w:t>
      </w:r>
    </w:p>
    <w:p w14:paraId="30595AF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The HR pool is wide and deep - let's jump in and paddle around. The idea is not to make you an expert - there's too much to cover in one course for that to happen. The goal is to give you a thorough fundamental understanding of HR activities, processes and systems. We're answering the questions what </w:t>
      </w:r>
      <w:proofErr w:type="gramStart"/>
      <w:r w:rsidRPr="0070445A">
        <w:rPr>
          <w:rFonts w:ascii="Lato" w:eastAsia="Times New Roman" w:hAnsi="Lato" w:cs="Times New Roman"/>
          <w:color w:val="444444"/>
          <w:sz w:val="28"/>
          <w:szCs w:val="28"/>
        </w:rPr>
        <w:t>does HR do</w:t>
      </w:r>
      <w:proofErr w:type="gramEnd"/>
      <w:r w:rsidRPr="0070445A">
        <w:rPr>
          <w:rFonts w:ascii="Lato" w:eastAsia="Times New Roman" w:hAnsi="Lato" w:cs="Times New Roman"/>
          <w:color w:val="444444"/>
          <w:sz w:val="28"/>
          <w:szCs w:val="28"/>
        </w:rPr>
        <w:t>, why do they do it, and how does HR do it. </w:t>
      </w:r>
    </w:p>
    <w:p w14:paraId="6F032BEA" w14:textId="77777777" w:rsidR="0070445A" w:rsidRPr="0070445A" w:rsidRDefault="0070445A" w:rsidP="0070445A">
      <w:pPr>
        <w:shd w:val="clear" w:color="auto" w:fill="FFFFFF"/>
        <w:spacing w:before="90" w:after="90" w:line="240" w:lineRule="auto"/>
        <w:outlineLvl w:val="1"/>
        <w:rPr>
          <w:rFonts w:ascii="Lato" w:eastAsia="Times New Roman" w:hAnsi="Lato" w:cs="Times New Roman"/>
          <w:color w:val="444444"/>
          <w:sz w:val="43"/>
          <w:szCs w:val="43"/>
        </w:rPr>
      </w:pPr>
      <w:r w:rsidRPr="0070445A">
        <w:rPr>
          <w:rFonts w:ascii="Lato" w:eastAsia="Times New Roman" w:hAnsi="Lato" w:cs="Times New Roman"/>
          <w:color w:val="444444"/>
          <w:sz w:val="36"/>
          <w:szCs w:val="36"/>
        </w:rPr>
        <w:t>Course Format</w:t>
      </w:r>
    </w:p>
    <w:p w14:paraId="67B891B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This is a hybrid course. You will use the content I provide you on Canvas to learn the key concepts about the HR function. We will meet in CPS 209 on Thursday each week - during those sessions I will provide insight on the chapter content - often with the aide our </w:t>
      </w:r>
      <w:proofErr w:type="spellStart"/>
      <w:r w:rsidRPr="0070445A">
        <w:rPr>
          <w:rFonts w:ascii="Lato" w:eastAsia="Times New Roman" w:hAnsi="Lato" w:cs="Times New Roman"/>
          <w:color w:val="444444"/>
          <w:sz w:val="28"/>
          <w:szCs w:val="28"/>
        </w:rPr>
        <w:t>our</w:t>
      </w:r>
      <w:proofErr w:type="spellEnd"/>
      <w:r w:rsidRPr="0070445A">
        <w:rPr>
          <w:rFonts w:ascii="Lato" w:eastAsia="Times New Roman" w:hAnsi="Lato" w:cs="Times New Roman"/>
          <w:color w:val="444444"/>
          <w:sz w:val="28"/>
          <w:szCs w:val="28"/>
        </w:rPr>
        <w:t xml:space="preserve"> partners from the Northcentral Wisconsin business community - we'll ask and answer </w:t>
      </w:r>
      <w:proofErr w:type="gramStart"/>
      <w:r w:rsidRPr="0070445A">
        <w:rPr>
          <w:rFonts w:ascii="Lato" w:eastAsia="Times New Roman" w:hAnsi="Lato" w:cs="Times New Roman"/>
          <w:color w:val="444444"/>
          <w:sz w:val="28"/>
          <w:szCs w:val="28"/>
        </w:rPr>
        <w:t>questions, and</w:t>
      </w:r>
      <w:proofErr w:type="gramEnd"/>
      <w:r w:rsidRPr="0070445A">
        <w:rPr>
          <w:rFonts w:ascii="Lato" w:eastAsia="Times New Roman" w:hAnsi="Lato" w:cs="Times New Roman"/>
          <w:color w:val="444444"/>
          <w:sz w:val="28"/>
          <w:szCs w:val="28"/>
        </w:rPr>
        <w:t xml:space="preserve"> discuss HR issues and problems organizations are confronted with today. You'll have several individual and team activities that allow you to perform actual HR work just as you would if you were working in HR for a company. Our weekly meeting is where we will mover the dialogue from concepts to practice. The electronic text and corresponding supporting </w:t>
      </w:r>
      <w:r w:rsidRPr="0070445A">
        <w:rPr>
          <w:rFonts w:ascii="Lato" w:eastAsia="Times New Roman" w:hAnsi="Lato" w:cs="Times New Roman"/>
          <w:color w:val="444444"/>
          <w:sz w:val="28"/>
          <w:szCs w:val="28"/>
        </w:rPr>
        <w:lastRenderedPageBreak/>
        <w:t xml:space="preserve">features will be the primary platform for delivering the course content. Canvas is your source for accessing your text along with </w:t>
      </w:r>
      <w:proofErr w:type="gramStart"/>
      <w:r w:rsidRPr="0070445A">
        <w:rPr>
          <w:rFonts w:ascii="Lato" w:eastAsia="Times New Roman" w:hAnsi="Lato" w:cs="Times New Roman"/>
          <w:color w:val="444444"/>
          <w:sz w:val="28"/>
          <w:szCs w:val="28"/>
        </w:rPr>
        <w:t>all of</w:t>
      </w:r>
      <w:proofErr w:type="gramEnd"/>
      <w:r w:rsidRPr="0070445A">
        <w:rPr>
          <w:rFonts w:ascii="Lato" w:eastAsia="Times New Roman" w:hAnsi="Lato" w:cs="Times New Roman"/>
          <w:color w:val="444444"/>
          <w:sz w:val="28"/>
          <w:szCs w:val="28"/>
        </w:rPr>
        <w:t xml:space="preserve"> the corresponding support materials and assignments. The course is set up in Canvas in a "modular" format - a module for each week of the semester (1-15). Review the module for each week so you'll be comfortable with what lies ahead. You'll have a combination of reading, explainer videos, a Q&amp;A assignment, exercises, and case analysis to complete - consider this your "HR learning laboratory" where you can develop your knowledge and begin working on your HR manager skills. </w:t>
      </w:r>
      <w:r w:rsidRPr="0070445A">
        <w:rPr>
          <w:rFonts w:ascii="Lato" w:eastAsia="Times New Roman" w:hAnsi="Lato" w:cs="Times New Roman"/>
          <w:b/>
          <w:bCs/>
          <w:color w:val="444444"/>
          <w:sz w:val="28"/>
          <w:szCs w:val="28"/>
          <w:shd w:val="clear" w:color="auto" w:fill="FFFF00"/>
        </w:rPr>
        <w:t>Read</w:t>
      </w:r>
      <w:r w:rsidRPr="0070445A">
        <w:rPr>
          <w:rFonts w:ascii="Lato" w:eastAsia="Times New Roman" w:hAnsi="Lato" w:cs="Times New Roman"/>
          <w:color w:val="444444"/>
          <w:sz w:val="28"/>
          <w:szCs w:val="28"/>
          <w:shd w:val="clear" w:color="auto" w:fill="FFFF00"/>
        </w:rPr>
        <w:t>! Reading will drive much of your learning in this course. Leaders are readers! </w:t>
      </w:r>
    </w:p>
    <w:p w14:paraId="2EBAEDE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36"/>
          <w:szCs w:val="36"/>
        </w:rPr>
        <w:t>Let’s Create a Culture of Learning</w:t>
      </w:r>
    </w:p>
    <w:p w14:paraId="54466BC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In this course (and at this university) we are expected to maintain a high degree of professionalism, commitment to active learning and participation in this course, </w:t>
      </w:r>
      <w:proofErr w:type="gramStart"/>
      <w:r w:rsidRPr="0070445A">
        <w:rPr>
          <w:rFonts w:ascii="Lato" w:eastAsia="Times New Roman" w:hAnsi="Lato" w:cs="Times New Roman"/>
          <w:color w:val="444444"/>
          <w:sz w:val="28"/>
          <w:szCs w:val="28"/>
        </w:rPr>
        <w:t>and also</w:t>
      </w:r>
      <w:proofErr w:type="gramEnd"/>
      <w:r w:rsidRPr="0070445A">
        <w:rPr>
          <w:rFonts w:ascii="Lato" w:eastAsia="Times New Roman" w:hAnsi="Lato" w:cs="Times New Roman"/>
          <w:color w:val="444444"/>
          <w:sz w:val="28"/>
          <w:szCs w:val="28"/>
        </w:rPr>
        <w:t xml:space="preserve"> integrity in our behavior around campus and beyond. </w:t>
      </w:r>
    </w:p>
    <w:p w14:paraId="2CA15A2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When I attended Executive Education at the Harvard Business </w:t>
      </w:r>
      <w:proofErr w:type="gramStart"/>
      <w:r w:rsidRPr="0070445A">
        <w:rPr>
          <w:rFonts w:ascii="Lato" w:eastAsia="Times New Roman" w:hAnsi="Lato" w:cs="Times New Roman"/>
          <w:color w:val="444444"/>
          <w:sz w:val="28"/>
          <w:szCs w:val="28"/>
        </w:rPr>
        <w:t>School</w:t>
      </w:r>
      <w:proofErr w:type="gramEnd"/>
      <w:r w:rsidRPr="0070445A">
        <w:rPr>
          <w:rFonts w:ascii="Lato" w:eastAsia="Times New Roman" w:hAnsi="Lato" w:cs="Times New Roman"/>
          <w:color w:val="444444"/>
          <w:sz w:val="28"/>
          <w:szCs w:val="28"/>
        </w:rPr>
        <w:t xml:space="preserve"> they provided me with guidance and expectations for how to behave to create a learning culture. Here’s my adaptation of what they recommended: If each of us makes an honest effort to ensure we </w:t>
      </w:r>
      <w:r w:rsidRPr="0070445A">
        <w:rPr>
          <w:rFonts w:ascii="Lato" w:eastAsia="Times New Roman" w:hAnsi="Lato" w:cs="Times New Roman"/>
          <w:color w:val="444444"/>
          <w:sz w:val="28"/>
          <w:szCs w:val="28"/>
          <w:u w:val="single"/>
        </w:rPr>
        <w:t>treat each other with respect and dignity</w:t>
      </w:r>
      <w:r w:rsidRPr="0070445A">
        <w:rPr>
          <w:rFonts w:ascii="Lato" w:eastAsia="Times New Roman" w:hAnsi="Lato" w:cs="Times New Roman"/>
          <w:color w:val="444444"/>
          <w:sz w:val="28"/>
          <w:szCs w:val="28"/>
        </w:rPr>
        <w:t> we will enjoy the maximum benefit from working and learning together. Each of us is entitled to respect. I expect that you will demonstrate respect for each of your classmates worth, dignity, and capacity to contribute.</w:t>
      </w:r>
    </w:p>
    <w:p w14:paraId="450B7D9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Let’s have open discussions where we maintain or enhance the esteem of the other. Let’s learn from one another. Let’s reflect on our thinking and adjust our paradigms to reflect an attitude of respectful dialogue.</w:t>
      </w:r>
    </w:p>
    <w:p w14:paraId="64DE601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Finally, when people </w:t>
      </w:r>
      <w:proofErr w:type="gramStart"/>
      <w:r w:rsidRPr="0070445A">
        <w:rPr>
          <w:rFonts w:ascii="Lato" w:eastAsia="Times New Roman" w:hAnsi="Lato" w:cs="Times New Roman"/>
          <w:color w:val="444444"/>
          <w:sz w:val="28"/>
          <w:szCs w:val="28"/>
        </w:rPr>
        <w:t>open up</w:t>
      </w:r>
      <w:proofErr w:type="gramEnd"/>
      <w:r w:rsidRPr="0070445A">
        <w:rPr>
          <w:rFonts w:ascii="Lato" w:eastAsia="Times New Roman" w:hAnsi="Lato" w:cs="Times New Roman"/>
          <w:color w:val="444444"/>
          <w:sz w:val="28"/>
          <w:szCs w:val="28"/>
        </w:rPr>
        <w:t xml:space="preserve"> and share their experiences, thoughts, rationale, etc. please be circumspect with the information and treat it with the confidentiality it deserves.</w:t>
      </w:r>
    </w:p>
    <w:p w14:paraId="42189EA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We will operate on a first name basis. </w:t>
      </w:r>
    </w:p>
    <w:p w14:paraId="33DB892A" w14:textId="77777777" w:rsidR="0070445A" w:rsidRDefault="0070445A"/>
    <w:p w14:paraId="357686BA"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Meet the VP of HR</w:t>
      </w:r>
    </w:p>
    <w:p w14:paraId="1F1B6AB5"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lastRenderedPageBreak/>
        <w:t>To-Do Date: Sep 6 at 9:00pm</w:t>
      </w:r>
    </w:p>
    <w:p w14:paraId="79D9731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Greg Koepel</w:t>
      </w:r>
    </w:p>
    <w:p w14:paraId="26227682" w14:textId="1C1AE049"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noProof/>
          <w:color w:val="444444"/>
          <w:sz w:val="24"/>
          <w:szCs w:val="24"/>
        </w:rPr>
        <w:drawing>
          <wp:inline distT="0" distB="0" distL="0" distR="0" wp14:anchorId="11F66B14" wp14:editId="1F445919">
            <wp:extent cx="2857500" cy="2190750"/>
            <wp:effectExtent l="0" t="0" r="0" b="0"/>
            <wp:docPr id="1" name="Picture 1" descr="Greg Ko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Koep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132911A7"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w:t>
      </w:r>
      <w:r w:rsidRPr="0070445A">
        <w:rPr>
          <w:rFonts w:ascii="Lato" w:eastAsia="Times New Roman" w:hAnsi="Lato" w:cs="Times New Roman"/>
          <w:color w:val="444444"/>
          <w:sz w:val="28"/>
          <w:szCs w:val="28"/>
        </w:rPr>
        <w:t>'ve been an executive business leader specializing in leadership, human resources, organizational development, and organizational communications. My professional experience spans over 40 years. I have a BS in Business Administration and an MA in Management. I have moved from the company leadership setting to university teaching. I look forward to sharing my experience and know how along with the course content. I also look forward to learning from you. What can you teach me? A lot! Your questions, comments and feedback will help me refine what I'm doing and help me improve. I thank you in advance for that. </w:t>
      </w:r>
    </w:p>
    <w:p w14:paraId="2996DE87"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My wife and I live in downtown Stevens Point and our daughter and son-in-law and our two grand-kids live </w:t>
      </w:r>
      <w:proofErr w:type="gramStart"/>
      <w:r w:rsidRPr="0070445A">
        <w:rPr>
          <w:rFonts w:ascii="Lato" w:eastAsia="Times New Roman" w:hAnsi="Lato" w:cs="Times New Roman"/>
          <w:color w:val="444444"/>
          <w:sz w:val="28"/>
          <w:szCs w:val="28"/>
        </w:rPr>
        <w:t>in  Columbus</w:t>
      </w:r>
      <w:proofErr w:type="gramEnd"/>
      <w:r w:rsidRPr="0070445A">
        <w:rPr>
          <w:rFonts w:ascii="Lato" w:eastAsia="Times New Roman" w:hAnsi="Lato" w:cs="Times New Roman"/>
          <w:color w:val="444444"/>
          <w:sz w:val="28"/>
          <w:szCs w:val="28"/>
        </w:rPr>
        <w:t xml:space="preserve"> Ohio. </w:t>
      </w:r>
    </w:p>
    <w:p w14:paraId="1BE3B6F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While in class and beyond I encourage you to </w:t>
      </w:r>
      <w:r w:rsidRPr="0070445A">
        <w:rPr>
          <w:rFonts w:ascii="Lato" w:eastAsia="Times New Roman" w:hAnsi="Lato" w:cs="Times New Roman"/>
          <w:b/>
          <w:bCs/>
          <w:color w:val="444444"/>
          <w:sz w:val="28"/>
          <w:szCs w:val="28"/>
        </w:rPr>
        <w:t>Make a Point!</w:t>
      </w:r>
    </w:p>
    <w:p w14:paraId="09EFC881" w14:textId="77777777" w:rsidR="0070445A" w:rsidRPr="0070445A" w:rsidRDefault="0070445A" w:rsidP="0070445A">
      <w:pPr>
        <w:shd w:val="clear" w:color="auto" w:fill="FFFFFF"/>
        <w:spacing w:after="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My LinkedIn page:</w:t>
      </w:r>
      <w:r w:rsidRPr="0070445A">
        <w:rPr>
          <w:rFonts w:ascii="Lato" w:eastAsia="Times New Roman" w:hAnsi="Lato" w:cs="Times New Roman"/>
          <w:color w:val="444444"/>
          <w:sz w:val="28"/>
          <w:szCs w:val="28"/>
        </w:rPr>
        <w:t> </w:t>
      </w:r>
      <w:hyperlink r:id="rId6" w:tgtFrame="_blank" w:history="1">
        <w:r w:rsidRPr="0070445A">
          <w:rPr>
            <w:rFonts w:ascii="Lato" w:eastAsia="Times New Roman" w:hAnsi="Lato" w:cs="Times New Roman"/>
            <w:color w:val="0000FF"/>
            <w:sz w:val="28"/>
            <w:szCs w:val="28"/>
            <w:u w:val="single"/>
          </w:rPr>
          <w:t>https://www.linkedin.com/in/gregkoepel/</w:t>
        </w:r>
        <w:r w:rsidRPr="0070445A">
          <w:rPr>
            <w:rFonts w:ascii="Lato" w:eastAsia="Times New Roman" w:hAnsi="Lato" w:cs="Times New Roman"/>
            <w:color w:val="0000FF"/>
            <w:sz w:val="28"/>
            <w:szCs w:val="28"/>
            <w:u w:val="single"/>
            <w:bdr w:val="none" w:sz="0" w:space="0" w:color="auto" w:frame="1"/>
          </w:rPr>
          <w:t>Links to an external site.</w:t>
        </w:r>
      </w:hyperlink>
    </w:p>
    <w:p w14:paraId="1E14517D" w14:textId="77777777" w:rsidR="0070445A" w:rsidRDefault="0070445A"/>
    <w:p w14:paraId="5D264402"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Course Basics</w:t>
      </w:r>
    </w:p>
    <w:p w14:paraId="200BF385"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0589F34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Instructor Information</w:t>
      </w:r>
    </w:p>
    <w:p w14:paraId="1846F35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Instructor: Greg Koepel</w:t>
      </w:r>
    </w:p>
    <w:p w14:paraId="74F11BF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lastRenderedPageBreak/>
        <w:t>E-mail: </w:t>
      </w:r>
      <w:hyperlink r:id="rId7" w:history="1">
        <w:r w:rsidRPr="0070445A">
          <w:rPr>
            <w:rFonts w:ascii="Lato" w:eastAsia="Times New Roman" w:hAnsi="Lato" w:cs="Times New Roman"/>
            <w:color w:val="0000FF"/>
            <w:sz w:val="28"/>
            <w:szCs w:val="28"/>
            <w:u w:val="single"/>
          </w:rPr>
          <w:t>gkoepel@uwsp.edu</w:t>
        </w:r>
      </w:hyperlink>
    </w:p>
    <w:p w14:paraId="60CA3BF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Phone: 715-252-7192</w:t>
      </w:r>
    </w:p>
    <w:p w14:paraId="496AD11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Office hours and Questions: Please feel welcome to call or email me at your convenience between 8 and 5 </w:t>
      </w:r>
      <w:proofErr w:type="gramStart"/>
      <w:r w:rsidRPr="0070445A">
        <w:rPr>
          <w:rFonts w:ascii="Lato" w:eastAsia="Times New Roman" w:hAnsi="Lato" w:cs="Times New Roman"/>
          <w:color w:val="444444"/>
          <w:sz w:val="28"/>
          <w:szCs w:val="28"/>
        </w:rPr>
        <w:t>daily</w:t>
      </w:r>
      <w:proofErr w:type="gramEnd"/>
      <w:r w:rsidRPr="0070445A">
        <w:rPr>
          <w:rFonts w:ascii="Lato" w:eastAsia="Times New Roman" w:hAnsi="Lato" w:cs="Times New Roman"/>
          <w:color w:val="444444"/>
          <w:sz w:val="28"/>
          <w:szCs w:val="28"/>
        </w:rPr>
        <w:t xml:space="preserve">. Please leave a message and I'll call you back. Please feel welcome to call me with questions - I'll typically want to understand that you've used your resources first - however if you get stuck - call and I can likely help you sort through the issue. If you'd like to </w:t>
      </w:r>
      <w:proofErr w:type="gramStart"/>
      <w:r w:rsidRPr="0070445A">
        <w:rPr>
          <w:rFonts w:ascii="Lato" w:eastAsia="Times New Roman" w:hAnsi="Lato" w:cs="Times New Roman"/>
          <w:color w:val="444444"/>
          <w:sz w:val="28"/>
          <w:szCs w:val="28"/>
        </w:rPr>
        <w:t>meet</w:t>
      </w:r>
      <w:proofErr w:type="gramEnd"/>
      <w:r w:rsidRPr="0070445A">
        <w:rPr>
          <w:rFonts w:ascii="Lato" w:eastAsia="Times New Roman" w:hAnsi="Lato" w:cs="Times New Roman"/>
          <w:color w:val="444444"/>
          <w:sz w:val="28"/>
          <w:szCs w:val="28"/>
        </w:rPr>
        <w:t xml:space="preserve"> we can arrange a time that fits into your schedule.   </w:t>
      </w:r>
    </w:p>
    <w:p w14:paraId="21E423D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Course Information</w:t>
      </w:r>
    </w:p>
    <w:p w14:paraId="483FC9B2"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Course Description: Integrate daily operational activities of personnel management, such as job analysis, training, recruiting, and performance appraisal with the long-term strategic perspective of identifying and analyzing human resource issues and trends that may affect the organization and how it is managed. Includes family leave, lack of unskilled workers, increase in number of dual career families, provision for individuals with disabilities.</w:t>
      </w:r>
    </w:p>
    <w:p w14:paraId="52297C4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Credits: 3</w:t>
      </w:r>
    </w:p>
    <w:p w14:paraId="1C921FC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Prerequisite: BUS 320 or BUS 325</w:t>
      </w:r>
    </w:p>
    <w:p w14:paraId="2CDA5A5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Textbook &amp; Course Materials</w:t>
      </w:r>
    </w:p>
    <w:p w14:paraId="4FC923F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Required Texts:</w:t>
      </w:r>
    </w:p>
    <w:p w14:paraId="7275521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The primary content for the course is a digital text and service from McGraw Connect which cost $50: The Fundamentals of Human Resources Management (2020) by Noe, Hollenbeck, Gerhart, &amp; Wright. I recognize that this another cost that you </w:t>
      </w:r>
      <w:proofErr w:type="gramStart"/>
      <w:r w:rsidRPr="0070445A">
        <w:rPr>
          <w:rFonts w:ascii="Lato" w:eastAsia="Times New Roman" w:hAnsi="Lato" w:cs="Times New Roman"/>
          <w:color w:val="444444"/>
          <w:sz w:val="28"/>
          <w:szCs w:val="28"/>
        </w:rPr>
        <w:t>have to</w:t>
      </w:r>
      <w:proofErr w:type="gramEnd"/>
      <w:r w:rsidRPr="0070445A">
        <w:rPr>
          <w:rFonts w:ascii="Lato" w:eastAsia="Times New Roman" w:hAnsi="Lato" w:cs="Times New Roman"/>
          <w:color w:val="444444"/>
          <w:sz w:val="28"/>
          <w:szCs w:val="28"/>
        </w:rPr>
        <w:t xml:space="preserve"> handle. The benefit is that we won't have quizzes or exams. One of the key features of using this text with McGraw Hill Connect is that it has a Q&amp;A engine which you will use for each assigned chapter. Using the Q&amp;A engine, called </w:t>
      </w:r>
      <w:proofErr w:type="spellStart"/>
      <w:r w:rsidRPr="0070445A">
        <w:rPr>
          <w:rFonts w:ascii="Lato" w:eastAsia="Times New Roman" w:hAnsi="Lato" w:cs="Times New Roman"/>
          <w:color w:val="444444"/>
          <w:sz w:val="28"/>
          <w:szCs w:val="28"/>
        </w:rPr>
        <w:t>SmartBook</w:t>
      </w:r>
      <w:proofErr w:type="spellEnd"/>
      <w:r w:rsidRPr="0070445A">
        <w:rPr>
          <w:rFonts w:ascii="Lato" w:eastAsia="Times New Roman" w:hAnsi="Lato" w:cs="Times New Roman"/>
          <w:color w:val="444444"/>
          <w:sz w:val="28"/>
          <w:szCs w:val="28"/>
        </w:rPr>
        <w:t xml:space="preserve">, will replace the need for quizzes and exams - so we won't have any quizzes or exams.  Watch this video to learn how to get </w:t>
      </w:r>
      <w:proofErr w:type="spellStart"/>
      <w:r w:rsidRPr="0070445A">
        <w:rPr>
          <w:rFonts w:ascii="Lato" w:eastAsia="Times New Roman" w:hAnsi="Lato" w:cs="Times New Roman"/>
          <w:color w:val="444444"/>
          <w:sz w:val="28"/>
          <w:szCs w:val="28"/>
        </w:rPr>
        <w:t>get</w:t>
      </w:r>
      <w:proofErr w:type="spellEnd"/>
      <w:r w:rsidRPr="0070445A">
        <w:rPr>
          <w:rFonts w:ascii="Lato" w:eastAsia="Times New Roman" w:hAnsi="Lato" w:cs="Times New Roman"/>
          <w:color w:val="444444"/>
          <w:sz w:val="28"/>
          <w:szCs w:val="28"/>
        </w:rPr>
        <w:t xml:space="preserve"> your content and get started.: </w:t>
      </w:r>
    </w:p>
    <w:p w14:paraId="19DBC96D" w14:textId="77777777" w:rsidR="0070445A" w:rsidRPr="0070445A" w:rsidRDefault="0070445A" w:rsidP="0070445A">
      <w:pPr>
        <w:shd w:val="clear" w:color="auto" w:fill="FFFFFF"/>
        <w:spacing w:after="0" w:line="240" w:lineRule="auto"/>
        <w:rPr>
          <w:rFonts w:ascii="Lato" w:eastAsia="Times New Roman" w:hAnsi="Lato" w:cs="Times New Roman"/>
          <w:color w:val="444444"/>
          <w:sz w:val="24"/>
          <w:szCs w:val="24"/>
        </w:rPr>
      </w:pPr>
      <w:hyperlink r:id="rId8" w:tgtFrame="_blank" w:history="1">
        <w:r w:rsidRPr="0070445A">
          <w:rPr>
            <w:rFonts w:ascii="Lato" w:eastAsia="Times New Roman" w:hAnsi="Lato" w:cs="Times New Roman"/>
            <w:color w:val="0000FF"/>
            <w:sz w:val="28"/>
            <w:szCs w:val="28"/>
            <w:u w:val="single"/>
          </w:rPr>
          <w:t xml:space="preserve">McGraw Connect - Get </w:t>
        </w:r>
        <w:proofErr w:type="spellStart"/>
        <w:r w:rsidRPr="0070445A">
          <w:rPr>
            <w:rFonts w:ascii="Lato" w:eastAsia="Times New Roman" w:hAnsi="Lato" w:cs="Times New Roman"/>
            <w:color w:val="0000FF"/>
            <w:sz w:val="28"/>
            <w:szCs w:val="28"/>
            <w:u w:val="single"/>
          </w:rPr>
          <w:t>Started</w:t>
        </w:r>
        <w:r w:rsidRPr="0070445A">
          <w:rPr>
            <w:rFonts w:ascii="Lato" w:eastAsia="Times New Roman" w:hAnsi="Lato" w:cs="Times New Roman"/>
            <w:color w:val="0000FF"/>
            <w:sz w:val="28"/>
            <w:szCs w:val="28"/>
            <w:u w:val="single"/>
            <w:bdr w:val="none" w:sz="0" w:space="0" w:color="auto" w:frame="1"/>
          </w:rPr>
          <w:t>Links</w:t>
        </w:r>
        <w:proofErr w:type="spellEnd"/>
        <w:r w:rsidRPr="0070445A">
          <w:rPr>
            <w:rFonts w:ascii="Lato" w:eastAsia="Times New Roman" w:hAnsi="Lato" w:cs="Times New Roman"/>
            <w:color w:val="0000FF"/>
            <w:sz w:val="28"/>
            <w:szCs w:val="28"/>
            <w:u w:val="single"/>
            <w:bdr w:val="none" w:sz="0" w:space="0" w:color="auto" w:frame="1"/>
          </w:rPr>
          <w:t xml:space="preserve"> to an external site.</w:t>
        </w:r>
      </w:hyperlink>
    </w:p>
    <w:p w14:paraId="1FCB189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This is the ISBN information you'll need to get the text at our pricing:</w:t>
      </w:r>
    </w:p>
    <w:p w14:paraId="4D7A2E7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lastRenderedPageBreak/>
        <w:t>NEW ISBN: 9781266095832</w:t>
      </w:r>
      <w:r w:rsidRPr="0070445A">
        <w:rPr>
          <w:rFonts w:ascii="Lato" w:eastAsia="Times New Roman" w:hAnsi="Lato" w:cs="Times New Roman"/>
          <w:b/>
          <w:bCs/>
          <w:color w:val="444444"/>
          <w:sz w:val="28"/>
          <w:szCs w:val="28"/>
        </w:rPr>
        <w:br/>
        <w:t>NOE CNCT OLA FUND HRM 9 2022 </w:t>
      </w:r>
    </w:p>
    <w:p w14:paraId="6355897C" w14:textId="77777777" w:rsidR="0070445A" w:rsidRPr="0070445A" w:rsidRDefault="0070445A" w:rsidP="0070445A">
      <w:pPr>
        <w:shd w:val="clear" w:color="auto" w:fill="FFFFFF"/>
        <w:spacing w:after="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Here is the contact information for Connect support </w:t>
      </w:r>
      <w:hyperlink r:id="rId9" w:tgtFrame="_blank" w:history="1">
        <w:r w:rsidRPr="0070445A">
          <w:rPr>
            <w:rFonts w:ascii="Lato" w:eastAsia="Times New Roman" w:hAnsi="Lato" w:cs="Times New Roman"/>
            <w:color w:val="0000FF"/>
            <w:sz w:val="28"/>
            <w:szCs w:val="28"/>
            <w:u w:val="single"/>
          </w:rPr>
          <w:t>https://mhedu.force.com/CXG/s/ContactUs</w:t>
        </w:r>
        <w:r w:rsidRPr="0070445A">
          <w:rPr>
            <w:rFonts w:ascii="Lato" w:eastAsia="Times New Roman" w:hAnsi="Lato" w:cs="Times New Roman"/>
            <w:color w:val="0000FF"/>
            <w:sz w:val="28"/>
            <w:szCs w:val="28"/>
            <w:u w:val="single"/>
            <w:bdr w:val="none" w:sz="0" w:space="0" w:color="auto" w:frame="1"/>
          </w:rPr>
          <w:t>Links to an external site.</w:t>
        </w:r>
      </w:hyperlink>
      <w:r w:rsidRPr="0070445A">
        <w:rPr>
          <w:rFonts w:ascii="Lato" w:eastAsia="Times New Roman" w:hAnsi="Lato" w:cs="Times New Roman"/>
          <w:color w:val="444444"/>
          <w:sz w:val="28"/>
          <w:szCs w:val="28"/>
        </w:rPr>
        <w:t>  please use the support service to resolve issues with Connect. </w:t>
      </w:r>
    </w:p>
    <w:p w14:paraId="6388365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Articles &amp; Other Readings: You will be assigned articles and papers and </w:t>
      </w:r>
      <w:proofErr w:type="gramStart"/>
      <w:r w:rsidRPr="0070445A">
        <w:rPr>
          <w:rFonts w:ascii="Lato" w:eastAsia="Times New Roman" w:hAnsi="Lato" w:cs="Times New Roman"/>
          <w:color w:val="444444"/>
          <w:sz w:val="28"/>
          <w:szCs w:val="28"/>
        </w:rPr>
        <w:t>video's</w:t>
      </w:r>
      <w:proofErr w:type="gramEnd"/>
      <w:r w:rsidRPr="0070445A">
        <w:rPr>
          <w:rFonts w:ascii="Lato" w:eastAsia="Times New Roman" w:hAnsi="Lato" w:cs="Times New Roman"/>
          <w:color w:val="444444"/>
          <w:sz w:val="28"/>
          <w:szCs w:val="28"/>
        </w:rPr>
        <w:t xml:space="preserve"> to watch as well. These will be embedded in the module for the class the article applies </w:t>
      </w:r>
      <w:proofErr w:type="gramStart"/>
      <w:r w:rsidRPr="0070445A">
        <w:rPr>
          <w:rFonts w:ascii="Lato" w:eastAsia="Times New Roman" w:hAnsi="Lato" w:cs="Times New Roman"/>
          <w:color w:val="444444"/>
          <w:sz w:val="28"/>
          <w:szCs w:val="28"/>
        </w:rPr>
        <w:t>to</w:t>
      </w:r>
      <w:proofErr w:type="gramEnd"/>
      <w:r w:rsidRPr="0070445A">
        <w:rPr>
          <w:rFonts w:ascii="Lato" w:eastAsia="Times New Roman" w:hAnsi="Lato" w:cs="Times New Roman"/>
          <w:color w:val="444444"/>
          <w:sz w:val="28"/>
          <w:szCs w:val="28"/>
        </w:rPr>
        <w:t xml:space="preserve"> or I may ask you to do some research and go find certain information.  </w:t>
      </w:r>
    </w:p>
    <w:p w14:paraId="7B9A38D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Engage with the course content and classmates. Take advantage of discussions and team assignments to engage you classmates and discuss our content deeply. Read everything assigned and use your study strategies to ensure you understand it. Engage your classmates and others. </w:t>
      </w:r>
    </w:p>
    <w:p w14:paraId="6684877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Modular Format</w:t>
      </w:r>
    </w:p>
    <w:p w14:paraId="054EEDE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I've set up the course as modules corresponding to each week of the semester (modules 1- 15). You are welcome to work at a quicker pace than I have set up with the weekly modules. However each week you'll need to be current with our topic and cases so you </w:t>
      </w:r>
      <w:proofErr w:type="gramStart"/>
      <w:r w:rsidRPr="0070445A">
        <w:rPr>
          <w:rFonts w:ascii="Lato" w:eastAsia="Times New Roman" w:hAnsi="Lato" w:cs="Times New Roman"/>
          <w:color w:val="444444"/>
          <w:sz w:val="28"/>
          <w:szCs w:val="28"/>
        </w:rPr>
        <w:t>can  participate</w:t>
      </w:r>
      <w:proofErr w:type="gramEnd"/>
      <w:r w:rsidRPr="0070445A">
        <w:rPr>
          <w:rFonts w:ascii="Lato" w:eastAsia="Times New Roman" w:hAnsi="Lato" w:cs="Times New Roman"/>
          <w:color w:val="444444"/>
          <w:sz w:val="28"/>
          <w:szCs w:val="28"/>
        </w:rPr>
        <w:t xml:space="preserve"> effectively in the class. Also keep your teammates in mind - they may not share a desire to work ahead. Please be respectful of others desire to follow the schedule. If you want to read ahead and do the assignments faster than the schedule - have at it. Each module has a list of content you are expected to read, watch and learn. If applicable for the week there will be individual and/or team exercises listed as well.    </w:t>
      </w:r>
    </w:p>
    <w:p w14:paraId="400882F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Most weeks you'll read the assigned chapter(s), read additional materials I've selected to emphasize the topic for the week, watch videos within the chapters, complete a </w:t>
      </w:r>
      <w:proofErr w:type="spellStart"/>
      <w:r w:rsidRPr="0070445A">
        <w:rPr>
          <w:rFonts w:ascii="Lato" w:eastAsia="Times New Roman" w:hAnsi="Lato" w:cs="Times New Roman"/>
          <w:color w:val="444444"/>
          <w:sz w:val="28"/>
          <w:szCs w:val="28"/>
        </w:rPr>
        <w:t>self assessment</w:t>
      </w:r>
      <w:proofErr w:type="spellEnd"/>
      <w:r w:rsidRPr="0070445A">
        <w:rPr>
          <w:rFonts w:ascii="Lato" w:eastAsia="Times New Roman" w:hAnsi="Lato" w:cs="Times New Roman"/>
          <w:color w:val="444444"/>
          <w:sz w:val="28"/>
          <w:szCs w:val="28"/>
        </w:rPr>
        <w:t xml:space="preserve">, and complete the </w:t>
      </w:r>
      <w:proofErr w:type="spellStart"/>
      <w:r w:rsidRPr="0070445A">
        <w:rPr>
          <w:rFonts w:ascii="Lato" w:eastAsia="Times New Roman" w:hAnsi="Lato" w:cs="Times New Roman"/>
          <w:color w:val="444444"/>
          <w:sz w:val="28"/>
          <w:szCs w:val="28"/>
        </w:rPr>
        <w:t>SmartBook</w:t>
      </w:r>
      <w:proofErr w:type="spellEnd"/>
      <w:r w:rsidRPr="0070445A">
        <w:rPr>
          <w:rFonts w:ascii="Lato" w:eastAsia="Times New Roman" w:hAnsi="Lato" w:cs="Times New Roman"/>
          <w:color w:val="444444"/>
          <w:sz w:val="28"/>
          <w:szCs w:val="28"/>
        </w:rPr>
        <w:t xml:space="preserve"> adaptive learning exercise. Each module has a complete by date, meaning complete the module typically by 9:00 pm on that Wednesday date. You'll complete the content and related assignments for each chapter prior to our Thursday class covering that chapter.    </w:t>
      </w:r>
    </w:p>
    <w:p w14:paraId="219425D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The text and associated materials in each chapter module of the course will be the primary driver of your learning. In other </w:t>
      </w:r>
      <w:proofErr w:type="gramStart"/>
      <w:r w:rsidRPr="0070445A">
        <w:rPr>
          <w:rFonts w:ascii="Lato" w:eastAsia="Times New Roman" w:hAnsi="Lato" w:cs="Times New Roman"/>
          <w:color w:val="444444"/>
          <w:sz w:val="28"/>
          <w:szCs w:val="28"/>
        </w:rPr>
        <w:t>words</w:t>
      </w:r>
      <w:proofErr w:type="gramEnd"/>
      <w:r w:rsidRPr="0070445A">
        <w:rPr>
          <w:rFonts w:ascii="Lato" w:eastAsia="Times New Roman" w:hAnsi="Lato" w:cs="Times New Roman"/>
          <w:color w:val="444444"/>
          <w:sz w:val="28"/>
          <w:szCs w:val="28"/>
        </w:rPr>
        <w:t xml:space="preserve"> you'll need to read the text, watch the videos, and do the exercises and assessments within the </w:t>
      </w:r>
      <w:r w:rsidRPr="0070445A">
        <w:rPr>
          <w:rFonts w:ascii="Lato" w:eastAsia="Times New Roman" w:hAnsi="Lato" w:cs="Times New Roman"/>
          <w:color w:val="444444"/>
          <w:sz w:val="28"/>
          <w:szCs w:val="28"/>
        </w:rPr>
        <w:lastRenderedPageBreak/>
        <w:t>text in order to make the most of this course. Some modules will include additional resources I've selected to help make or reinforce a point. </w:t>
      </w:r>
    </w:p>
    <w:p w14:paraId="4B7CEEE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The pacing for the course is one major topic per week - the reading for the topic is typically about 25- 30 pages. Start your week off by understanding the volume of reading and time you'll need for videos, </w:t>
      </w:r>
      <w:proofErr w:type="spellStart"/>
      <w:r w:rsidRPr="0070445A">
        <w:rPr>
          <w:rFonts w:ascii="Lato" w:eastAsia="Times New Roman" w:hAnsi="Lato" w:cs="Times New Roman"/>
          <w:color w:val="444444"/>
          <w:sz w:val="28"/>
          <w:szCs w:val="28"/>
        </w:rPr>
        <w:t>self assessments</w:t>
      </w:r>
      <w:proofErr w:type="spellEnd"/>
      <w:r w:rsidRPr="0070445A">
        <w:rPr>
          <w:rFonts w:ascii="Lato" w:eastAsia="Times New Roman" w:hAnsi="Lato" w:cs="Times New Roman"/>
          <w:color w:val="444444"/>
          <w:sz w:val="28"/>
          <w:szCs w:val="28"/>
        </w:rPr>
        <w:t>, etc. </w:t>
      </w:r>
    </w:p>
    <w:p w14:paraId="12E6753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In the Canvas module, I put the content in the order I suggest, however it may look different when you move between Canvas and Connect. I suggest you read the text, then complete the </w:t>
      </w:r>
      <w:proofErr w:type="spellStart"/>
      <w:r w:rsidRPr="0070445A">
        <w:rPr>
          <w:rFonts w:ascii="Lato" w:eastAsia="Times New Roman" w:hAnsi="Lato" w:cs="Times New Roman"/>
          <w:color w:val="444444"/>
          <w:sz w:val="28"/>
          <w:szCs w:val="28"/>
        </w:rPr>
        <w:t>SmartBook</w:t>
      </w:r>
      <w:proofErr w:type="spellEnd"/>
      <w:r w:rsidRPr="0070445A">
        <w:rPr>
          <w:rFonts w:ascii="Lato" w:eastAsia="Times New Roman" w:hAnsi="Lato" w:cs="Times New Roman"/>
          <w:color w:val="444444"/>
          <w:sz w:val="28"/>
          <w:szCs w:val="28"/>
        </w:rPr>
        <w:t>. </w:t>
      </w:r>
    </w:p>
    <w:p w14:paraId="2E2C1354"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Smiley Pro Events</w:t>
      </w:r>
    </w:p>
    <w:p w14:paraId="6BEE4E8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In lieu of two class sessions when I will be unavailable (week 4 and week 15) you'll attend 2 Pro Events during the semester. You can choose the Pro Event you'd like to attend - there's great value in each of them - try to choose one related to our content. If you'd like my input to help you select an event to attend - please give me a call. More on Pro Events in a subsequent module.  </w:t>
      </w:r>
    </w:p>
    <w:p w14:paraId="05316338" w14:textId="77777777" w:rsidR="0070445A" w:rsidRDefault="0070445A"/>
    <w:p w14:paraId="16371B7D"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Learning Outcomes</w:t>
      </w:r>
    </w:p>
    <w:p w14:paraId="5B264860"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66B36D07"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The requirement for you to take on a key role is coming to you fast if it hasn’t already arrived. Businesses and organizations are “hungry” for knowledgeable and skilled people. This means you will be required to “step up” probably much sooner than you imagined. This course is designed to prepare you for your "step up" – whatever that may be – HR specialist, team leader, project manager, lead, supervisor, manager, etc., by providing you a substantive understanding of HR Management - vital to any organization - and give you a chance to begin developing some HR skills. </w:t>
      </w:r>
    </w:p>
    <w:p w14:paraId="0C6AA3C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The aim of </w:t>
      </w:r>
      <w:r w:rsidRPr="0070445A">
        <w:rPr>
          <w:rFonts w:ascii="Lato" w:eastAsia="Times New Roman" w:hAnsi="Lato" w:cs="Times New Roman"/>
          <w:i/>
          <w:iCs/>
          <w:color w:val="444444"/>
          <w:sz w:val="28"/>
          <w:szCs w:val="28"/>
        </w:rPr>
        <w:t>Fundamentals of Human Resource Management</w:t>
      </w:r>
      <w:r w:rsidRPr="0070445A">
        <w:rPr>
          <w:rFonts w:ascii="Lato" w:eastAsia="Times New Roman" w:hAnsi="Lato" w:cs="Times New Roman"/>
          <w:color w:val="444444"/>
          <w:sz w:val="28"/>
          <w:szCs w:val="28"/>
        </w:rPr>
        <w:t>, 9th edition, is to introduce you to the key role that human resource management plays in an organization’s success. I hope you will acquire an interest in HRM careers. If you do, </w:t>
      </w:r>
      <w:r w:rsidRPr="0070445A">
        <w:rPr>
          <w:rFonts w:ascii="Lato" w:eastAsia="Times New Roman" w:hAnsi="Lato" w:cs="Times New Roman"/>
          <w:i/>
          <w:iCs/>
          <w:color w:val="444444"/>
          <w:sz w:val="28"/>
          <w:szCs w:val="28"/>
        </w:rPr>
        <w:t>Fundamentals of Human Resource Management </w:t>
      </w:r>
      <w:r w:rsidRPr="0070445A">
        <w:rPr>
          <w:rFonts w:ascii="Lato" w:eastAsia="Times New Roman" w:hAnsi="Lato" w:cs="Times New Roman"/>
          <w:color w:val="444444"/>
          <w:sz w:val="28"/>
          <w:szCs w:val="28"/>
        </w:rPr>
        <w:t>provides a head start in developing essential career competencies, as laid out by the Society for Human Resource Management (SHRM).</w:t>
      </w:r>
    </w:p>
    <w:p w14:paraId="721AA56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lastRenderedPageBreak/>
        <w:t>As expressed in its Competency Model, SHRM has identified nine competencies associated with success in the field of human resource management: HR Expertise, Relationship Management, Consultation, Leadership and Navigation, Communication, Global and Cultural Effectiveness, Ethical Practice, Critical Evaluation, and Business Acumen.</w:t>
      </w:r>
    </w:p>
    <w:p w14:paraId="0348F1A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The first competency, </w:t>
      </w:r>
      <w:r w:rsidRPr="0070445A">
        <w:rPr>
          <w:rFonts w:ascii="Lato" w:eastAsia="Times New Roman" w:hAnsi="Lato" w:cs="Times New Roman"/>
          <w:b/>
          <w:bCs/>
          <w:color w:val="444444"/>
          <w:sz w:val="28"/>
          <w:szCs w:val="28"/>
        </w:rPr>
        <w:t>HR Expertise</w:t>
      </w:r>
      <w:r w:rsidRPr="0070445A">
        <w:rPr>
          <w:rFonts w:ascii="Lato" w:eastAsia="Times New Roman" w:hAnsi="Lato" w:cs="Times New Roman"/>
          <w:color w:val="444444"/>
          <w:sz w:val="28"/>
          <w:szCs w:val="28"/>
        </w:rPr>
        <w:t>, includes four domains of HRM knowledge required for technical expertise. Each </w:t>
      </w:r>
      <w:r w:rsidRPr="0070445A">
        <w:rPr>
          <w:rFonts w:ascii="Lato" w:eastAsia="Times New Roman" w:hAnsi="Lato" w:cs="Times New Roman"/>
          <w:b/>
          <w:bCs/>
          <w:i/>
          <w:iCs/>
          <w:color w:val="444444"/>
          <w:sz w:val="28"/>
          <w:szCs w:val="28"/>
        </w:rPr>
        <w:t>knowledge domain </w:t>
      </w:r>
      <w:r w:rsidRPr="0070445A">
        <w:rPr>
          <w:rFonts w:ascii="Lato" w:eastAsia="Times New Roman" w:hAnsi="Lato" w:cs="Times New Roman"/>
          <w:color w:val="444444"/>
          <w:sz w:val="28"/>
          <w:szCs w:val="28"/>
        </w:rPr>
        <w:t>involves one or more HR </w:t>
      </w:r>
      <w:r w:rsidRPr="0070445A">
        <w:rPr>
          <w:rFonts w:ascii="Lato" w:eastAsia="Times New Roman" w:hAnsi="Lato" w:cs="Times New Roman"/>
          <w:b/>
          <w:bCs/>
          <w:i/>
          <w:iCs/>
          <w:color w:val="444444"/>
          <w:sz w:val="28"/>
          <w:szCs w:val="28"/>
        </w:rPr>
        <w:t>functional areas</w:t>
      </w:r>
      <w:r w:rsidRPr="0070445A">
        <w:rPr>
          <w:rFonts w:ascii="Lato" w:eastAsia="Times New Roman" w:hAnsi="Lato" w:cs="Times New Roman"/>
          <w:color w:val="444444"/>
          <w:sz w:val="28"/>
          <w:szCs w:val="28"/>
        </w:rPr>
        <w:t>:</w:t>
      </w:r>
    </w:p>
    <w:p w14:paraId="206C8B23" w14:textId="77777777" w:rsidR="0070445A" w:rsidRPr="0070445A" w:rsidRDefault="0070445A" w:rsidP="0070445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People</w:t>
      </w:r>
      <w:r w:rsidRPr="0070445A">
        <w:rPr>
          <w:rFonts w:ascii="Lato" w:eastAsia="Times New Roman" w:hAnsi="Lato" w:cs="Times New Roman"/>
          <w:color w:val="444444"/>
          <w:sz w:val="28"/>
          <w:szCs w:val="28"/>
        </w:rPr>
        <w:t xml:space="preserve">—talent acquisition and retention; employee engagement; learning and development; total </w:t>
      </w:r>
      <w:proofErr w:type="gramStart"/>
      <w:r w:rsidRPr="0070445A">
        <w:rPr>
          <w:rFonts w:ascii="Lato" w:eastAsia="Times New Roman" w:hAnsi="Lato" w:cs="Times New Roman"/>
          <w:color w:val="444444"/>
          <w:sz w:val="28"/>
          <w:szCs w:val="28"/>
        </w:rPr>
        <w:t>rewards</w:t>
      </w:r>
      <w:proofErr w:type="gramEnd"/>
    </w:p>
    <w:p w14:paraId="7F2278E8" w14:textId="77777777" w:rsidR="0070445A" w:rsidRPr="0070445A" w:rsidRDefault="0070445A" w:rsidP="0070445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Workplace</w:t>
      </w:r>
      <w:r w:rsidRPr="0070445A">
        <w:rPr>
          <w:rFonts w:ascii="Lato" w:eastAsia="Times New Roman" w:hAnsi="Lato" w:cs="Times New Roman"/>
          <w:color w:val="444444"/>
          <w:sz w:val="28"/>
          <w:szCs w:val="28"/>
        </w:rPr>
        <w:t>—HR in the global context; diversity and inclusion; risk management; corporate social responsibility; U.S. employment laws and regulations</w:t>
      </w:r>
    </w:p>
    <w:p w14:paraId="68856027" w14:textId="77777777" w:rsidR="0070445A" w:rsidRPr="0070445A" w:rsidRDefault="0070445A" w:rsidP="0070445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Organization</w:t>
      </w:r>
      <w:r w:rsidRPr="0070445A">
        <w:rPr>
          <w:rFonts w:ascii="Lato" w:eastAsia="Times New Roman" w:hAnsi="Lato" w:cs="Times New Roman"/>
          <w:color w:val="444444"/>
          <w:sz w:val="28"/>
          <w:szCs w:val="28"/>
        </w:rPr>
        <w:t>—structure of the HR function; organizational effectiveness and development; workforce management; employee relations; technology and data</w:t>
      </w:r>
    </w:p>
    <w:p w14:paraId="5FC6AC61" w14:textId="77777777" w:rsidR="0070445A" w:rsidRPr="0070445A" w:rsidRDefault="0070445A" w:rsidP="0070445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Strategy</w:t>
      </w:r>
      <w:r w:rsidRPr="0070445A">
        <w:rPr>
          <w:rFonts w:ascii="Lato" w:eastAsia="Times New Roman" w:hAnsi="Lato" w:cs="Times New Roman"/>
          <w:color w:val="444444"/>
          <w:sz w:val="28"/>
          <w:szCs w:val="28"/>
        </w:rPr>
        <w:t>—business and HR strategy</w:t>
      </w:r>
    </w:p>
    <w:p w14:paraId="63CFFAE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The content of </w:t>
      </w:r>
      <w:r w:rsidRPr="0070445A">
        <w:rPr>
          <w:rFonts w:ascii="Lato" w:eastAsia="Times New Roman" w:hAnsi="Lato" w:cs="Times New Roman"/>
          <w:i/>
          <w:iCs/>
          <w:color w:val="444444"/>
          <w:sz w:val="28"/>
          <w:szCs w:val="28"/>
        </w:rPr>
        <w:t>Fundamentals of Human Resource Management</w:t>
      </w:r>
      <w:r w:rsidRPr="0070445A">
        <w:rPr>
          <w:rFonts w:ascii="Lato" w:eastAsia="Times New Roman" w:hAnsi="Lato" w:cs="Times New Roman"/>
          <w:color w:val="444444"/>
          <w:sz w:val="28"/>
          <w:szCs w:val="28"/>
        </w:rPr>
        <w:t>, 9th edition, teaches basic principles in the functional areas for all four of these knowledge domains. The other competencies in SHRM’s model are related to behaviors on the job. </w:t>
      </w:r>
      <w:r w:rsidRPr="0070445A">
        <w:rPr>
          <w:rFonts w:ascii="Lato" w:eastAsia="Times New Roman" w:hAnsi="Lato" w:cs="Times New Roman"/>
          <w:i/>
          <w:iCs/>
          <w:color w:val="444444"/>
          <w:sz w:val="28"/>
          <w:szCs w:val="28"/>
        </w:rPr>
        <w:t>Fundamentals of Human Resource Management</w:t>
      </w:r>
      <w:r w:rsidRPr="0070445A">
        <w:rPr>
          <w:rFonts w:ascii="Lato" w:eastAsia="Times New Roman" w:hAnsi="Lato" w:cs="Times New Roman"/>
          <w:color w:val="444444"/>
          <w:sz w:val="28"/>
          <w:szCs w:val="28"/>
        </w:rPr>
        <w:t xml:space="preserve">, 9th edition and our class activities also </w:t>
      </w:r>
      <w:proofErr w:type="gramStart"/>
      <w:r w:rsidRPr="0070445A">
        <w:rPr>
          <w:rFonts w:ascii="Lato" w:eastAsia="Times New Roman" w:hAnsi="Lato" w:cs="Times New Roman"/>
          <w:color w:val="444444"/>
          <w:sz w:val="28"/>
          <w:szCs w:val="28"/>
        </w:rPr>
        <w:t>provides</w:t>
      </w:r>
      <w:proofErr w:type="gramEnd"/>
      <w:r w:rsidRPr="0070445A">
        <w:rPr>
          <w:rFonts w:ascii="Lato" w:eastAsia="Times New Roman" w:hAnsi="Lato" w:cs="Times New Roman"/>
          <w:color w:val="444444"/>
          <w:sz w:val="28"/>
          <w:szCs w:val="28"/>
        </w:rPr>
        <w:t xml:space="preserve"> you tools to begin developing some of these competencies.</w:t>
      </w:r>
    </w:p>
    <w:p w14:paraId="35CBF773" w14:textId="77777777" w:rsidR="0070445A" w:rsidRDefault="0070445A"/>
    <w:p w14:paraId="4DCC68AA"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How You Earn Your Grade</w:t>
      </w:r>
    </w:p>
    <w:p w14:paraId="35D81E38"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3F0C29B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You will successfully acquire the learning outcomes by completing and participating in our course activities:</w:t>
      </w:r>
    </w:p>
    <w:p w14:paraId="50A9A72D"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Reading the text.</w:t>
      </w:r>
    </w:p>
    <w:p w14:paraId="177F44B0"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Watching the videos.</w:t>
      </w:r>
    </w:p>
    <w:p w14:paraId="087AD787"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lastRenderedPageBreak/>
        <w:t>Reading assigned articles.</w:t>
      </w:r>
    </w:p>
    <w:p w14:paraId="6BAB035F"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proofErr w:type="spellStart"/>
      <w:r w:rsidRPr="0070445A">
        <w:rPr>
          <w:rFonts w:ascii="Lato" w:eastAsia="Times New Roman" w:hAnsi="Lato" w:cs="Times New Roman"/>
          <w:b/>
          <w:bCs/>
          <w:color w:val="444444"/>
          <w:sz w:val="28"/>
          <w:szCs w:val="28"/>
        </w:rPr>
        <w:t>SmartBook</w:t>
      </w:r>
      <w:proofErr w:type="spellEnd"/>
      <w:r w:rsidRPr="0070445A">
        <w:rPr>
          <w:rFonts w:ascii="Lato" w:eastAsia="Times New Roman" w:hAnsi="Lato" w:cs="Times New Roman"/>
          <w:b/>
          <w:bCs/>
          <w:color w:val="444444"/>
          <w:sz w:val="28"/>
          <w:szCs w:val="28"/>
        </w:rPr>
        <w:t>. </w:t>
      </w:r>
    </w:p>
    <w:p w14:paraId="1AAD4F98"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 xml:space="preserve">Participation - participate in class and participate on your team. Engage with me if there is anything you need help with - if you're having trouble with a concept - please don't hesitate to call upon me. Each class you will create a participation card with your name, course and section number and the class date on it. If you participate </w:t>
      </w:r>
      <w:proofErr w:type="gramStart"/>
      <w:r w:rsidRPr="0070445A">
        <w:rPr>
          <w:rFonts w:ascii="Lato" w:eastAsia="Times New Roman" w:hAnsi="Lato" w:cs="Times New Roman"/>
          <w:b/>
          <w:bCs/>
          <w:color w:val="444444"/>
          <w:sz w:val="28"/>
          <w:szCs w:val="28"/>
        </w:rPr>
        <w:t>effectively</w:t>
      </w:r>
      <w:proofErr w:type="gramEnd"/>
      <w:r w:rsidRPr="0070445A">
        <w:rPr>
          <w:rFonts w:ascii="Lato" w:eastAsia="Times New Roman" w:hAnsi="Lato" w:cs="Times New Roman"/>
          <w:b/>
          <w:bCs/>
          <w:color w:val="444444"/>
          <w:sz w:val="28"/>
          <w:szCs w:val="28"/>
        </w:rPr>
        <w:t xml:space="preserve"> I will collect your card from you. Each card is worth 200 points. </w:t>
      </w:r>
    </w:p>
    <w:p w14:paraId="05D34C45"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 xml:space="preserve">Teamwork - you'll earn points for participating with your team to develop the teams' work product. You'll receive points for delivering that work product - through participation points in class. You can only receive the participation points if you are </w:t>
      </w:r>
      <w:proofErr w:type="gramStart"/>
      <w:r w:rsidRPr="0070445A">
        <w:rPr>
          <w:rFonts w:ascii="Lato" w:eastAsia="Times New Roman" w:hAnsi="Lato" w:cs="Times New Roman"/>
          <w:b/>
          <w:bCs/>
          <w:color w:val="444444"/>
          <w:sz w:val="28"/>
          <w:szCs w:val="28"/>
        </w:rPr>
        <w:t>actually in</w:t>
      </w:r>
      <w:proofErr w:type="gramEnd"/>
      <w:r w:rsidRPr="0070445A">
        <w:rPr>
          <w:rFonts w:ascii="Lato" w:eastAsia="Times New Roman" w:hAnsi="Lato" w:cs="Times New Roman"/>
          <w:b/>
          <w:bCs/>
          <w:color w:val="444444"/>
          <w:sz w:val="28"/>
          <w:szCs w:val="28"/>
        </w:rPr>
        <w:t xml:space="preserve"> class participating. </w:t>
      </w:r>
    </w:p>
    <w:p w14:paraId="1621A293"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 xml:space="preserve">Mangers "Hot Seat" - these cases give you a sense for the types of situations HR Mangers routinely face. </w:t>
      </w:r>
      <w:proofErr w:type="gramStart"/>
      <w:r w:rsidRPr="0070445A">
        <w:rPr>
          <w:rFonts w:ascii="Lato" w:eastAsia="Times New Roman" w:hAnsi="Lato" w:cs="Times New Roman"/>
          <w:b/>
          <w:bCs/>
          <w:color w:val="444444"/>
          <w:sz w:val="28"/>
          <w:szCs w:val="28"/>
        </w:rPr>
        <w:t>And,</w:t>
      </w:r>
      <w:proofErr w:type="gramEnd"/>
      <w:r w:rsidRPr="0070445A">
        <w:rPr>
          <w:rFonts w:ascii="Lato" w:eastAsia="Times New Roman" w:hAnsi="Lato" w:cs="Times New Roman"/>
          <w:b/>
          <w:bCs/>
          <w:color w:val="444444"/>
          <w:sz w:val="28"/>
          <w:szCs w:val="28"/>
        </w:rPr>
        <w:t xml:space="preserve"> you get to practice being an HR Manager through your responses. </w:t>
      </w:r>
    </w:p>
    <w:p w14:paraId="23669B06"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proofErr w:type="spellStart"/>
      <w:r w:rsidRPr="0070445A">
        <w:rPr>
          <w:rFonts w:ascii="Lato" w:eastAsia="Times New Roman" w:hAnsi="Lato" w:cs="Times New Roman"/>
          <w:b/>
          <w:bCs/>
          <w:color w:val="444444"/>
          <w:sz w:val="28"/>
          <w:szCs w:val="28"/>
        </w:rPr>
        <w:t>Self </w:t>
      </w:r>
      <w:proofErr w:type="gramStart"/>
      <w:r w:rsidRPr="0070445A">
        <w:rPr>
          <w:rFonts w:ascii="Lato" w:eastAsia="Times New Roman" w:hAnsi="Lato" w:cs="Times New Roman"/>
          <w:b/>
          <w:bCs/>
          <w:color w:val="444444"/>
          <w:sz w:val="28"/>
          <w:szCs w:val="28"/>
        </w:rPr>
        <w:t>Assessments</w:t>
      </w:r>
      <w:proofErr w:type="spellEnd"/>
      <w:r w:rsidRPr="0070445A">
        <w:rPr>
          <w:rFonts w:ascii="Lato" w:eastAsia="Times New Roman" w:hAnsi="Lato" w:cs="Times New Roman"/>
          <w:b/>
          <w:bCs/>
          <w:color w:val="444444"/>
          <w:sz w:val="28"/>
          <w:szCs w:val="28"/>
        </w:rPr>
        <w:t>  and</w:t>
      </w:r>
      <w:proofErr w:type="gramEnd"/>
      <w:r w:rsidRPr="0070445A">
        <w:rPr>
          <w:rFonts w:ascii="Lato" w:eastAsia="Times New Roman" w:hAnsi="Lato" w:cs="Times New Roman"/>
          <w:b/>
          <w:bCs/>
          <w:color w:val="444444"/>
          <w:sz w:val="28"/>
          <w:szCs w:val="28"/>
        </w:rPr>
        <w:t xml:space="preserve"> reflections - think about how the </w:t>
      </w:r>
      <w:proofErr w:type="spellStart"/>
      <w:r w:rsidRPr="0070445A">
        <w:rPr>
          <w:rFonts w:ascii="Lato" w:eastAsia="Times New Roman" w:hAnsi="Lato" w:cs="Times New Roman"/>
          <w:b/>
          <w:bCs/>
          <w:color w:val="444444"/>
          <w:sz w:val="28"/>
          <w:szCs w:val="28"/>
        </w:rPr>
        <w:t>the</w:t>
      </w:r>
      <w:proofErr w:type="spellEnd"/>
      <w:r w:rsidRPr="0070445A">
        <w:rPr>
          <w:rFonts w:ascii="Lato" w:eastAsia="Times New Roman" w:hAnsi="Lato" w:cs="Times New Roman"/>
          <w:b/>
          <w:bCs/>
          <w:color w:val="444444"/>
          <w:sz w:val="28"/>
          <w:szCs w:val="28"/>
        </w:rPr>
        <w:t xml:space="preserve"> world of HR intersects with you.</w:t>
      </w:r>
    </w:p>
    <w:p w14:paraId="325602CE"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Case Analysis - these cases give you a chance to analyze and consider how you would respond to certain HR related cases. </w:t>
      </w:r>
    </w:p>
    <w:p w14:paraId="28B67992"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Discussions. </w:t>
      </w:r>
    </w:p>
    <w:p w14:paraId="7B629C9E"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Listening to and interacting with guest lecturers</w:t>
      </w:r>
    </w:p>
    <w:p w14:paraId="111F5DA6" w14:textId="77777777" w:rsidR="0070445A" w:rsidRPr="0070445A" w:rsidRDefault="0070445A" w:rsidP="0070445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Smiley Professional Events (Pro Events)</w:t>
      </w:r>
    </w:p>
    <w:p w14:paraId="7B5873B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Rubrics</w:t>
      </w:r>
    </w:p>
    <w:p w14:paraId="0B5BCEC2" w14:textId="77777777" w:rsidR="0070445A" w:rsidRPr="0070445A" w:rsidRDefault="0070445A" w:rsidP="0070445A">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i/>
          <w:iCs/>
          <w:color w:val="444444"/>
          <w:sz w:val="28"/>
          <w:szCs w:val="28"/>
        </w:rPr>
        <w:t>Written submissions</w:t>
      </w:r>
    </w:p>
    <w:p w14:paraId="5C17A072" w14:textId="77777777" w:rsidR="0070445A" w:rsidRPr="0070445A" w:rsidRDefault="0070445A" w:rsidP="0070445A">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Not using a required format or correct grammar, punctuation, and spelling can lead to up to a </w:t>
      </w:r>
      <w:proofErr w:type="gramStart"/>
      <w:r w:rsidRPr="0070445A">
        <w:rPr>
          <w:rFonts w:ascii="Lato" w:eastAsia="Times New Roman" w:hAnsi="Lato" w:cs="Times New Roman"/>
          <w:color w:val="444444"/>
          <w:sz w:val="28"/>
          <w:szCs w:val="28"/>
        </w:rPr>
        <w:t>10 point</w:t>
      </w:r>
      <w:proofErr w:type="gramEnd"/>
      <w:r w:rsidRPr="0070445A">
        <w:rPr>
          <w:rFonts w:ascii="Lato" w:eastAsia="Times New Roman" w:hAnsi="Lato" w:cs="Times New Roman"/>
          <w:color w:val="444444"/>
          <w:sz w:val="28"/>
          <w:szCs w:val="28"/>
        </w:rPr>
        <w:t xml:space="preserve"> deduction.  </w:t>
      </w:r>
    </w:p>
    <w:p w14:paraId="1173298E" w14:textId="77777777" w:rsidR="0070445A" w:rsidRPr="0070445A" w:rsidRDefault="0070445A" w:rsidP="0070445A">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i/>
          <w:iCs/>
          <w:color w:val="444444"/>
          <w:sz w:val="28"/>
          <w:szCs w:val="28"/>
        </w:rPr>
        <w:t>Discussions</w:t>
      </w:r>
    </w:p>
    <w:p w14:paraId="0A0DF4E5" w14:textId="77777777" w:rsidR="0070445A" w:rsidRPr="0070445A" w:rsidRDefault="0070445A" w:rsidP="0070445A">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Attend.</w:t>
      </w:r>
    </w:p>
    <w:p w14:paraId="5478B388" w14:textId="77777777" w:rsidR="0070445A" w:rsidRPr="0070445A" w:rsidRDefault="0070445A" w:rsidP="0070445A">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Engage with the instructor and </w:t>
      </w:r>
      <w:proofErr w:type="gramStart"/>
      <w:r w:rsidRPr="0070445A">
        <w:rPr>
          <w:rFonts w:ascii="Lato" w:eastAsia="Times New Roman" w:hAnsi="Lato" w:cs="Times New Roman"/>
          <w:color w:val="444444"/>
          <w:sz w:val="28"/>
          <w:szCs w:val="28"/>
        </w:rPr>
        <w:t>class mates</w:t>
      </w:r>
      <w:proofErr w:type="gramEnd"/>
      <w:r w:rsidRPr="0070445A">
        <w:rPr>
          <w:rFonts w:ascii="Lato" w:eastAsia="Times New Roman" w:hAnsi="Lato" w:cs="Times New Roman"/>
          <w:color w:val="444444"/>
          <w:sz w:val="28"/>
          <w:szCs w:val="28"/>
        </w:rPr>
        <w:t xml:space="preserve"> (you'll have a participation card to offer to the instructor for each class. Each card is worth points but cannot be offered if you do not participate with cogent comments and questions relative to the topic at hand.  </w:t>
      </w:r>
    </w:p>
    <w:p w14:paraId="358C470B" w14:textId="77777777" w:rsidR="0070445A" w:rsidRPr="0070445A" w:rsidRDefault="0070445A" w:rsidP="0070445A">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70445A">
        <w:rPr>
          <w:rFonts w:ascii="Lato" w:eastAsia="Times New Roman" w:hAnsi="Lato" w:cs="Times New Roman"/>
          <w:color w:val="444444"/>
          <w:sz w:val="28"/>
          <w:szCs w:val="28"/>
        </w:rPr>
        <w:lastRenderedPageBreak/>
        <w:t>Please maintain decorum and show respect.</w:t>
      </w:r>
    </w:p>
    <w:p w14:paraId="618E3448" w14:textId="77777777" w:rsidR="0070445A" w:rsidRPr="0070445A" w:rsidRDefault="0070445A" w:rsidP="0070445A">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If you're discussing a case </w:t>
      </w:r>
    </w:p>
    <w:p w14:paraId="27788C58" w14:textId="77777777" w:rsidR="0070445A" w:rsidRPr="0070445A" w:rsidRDefault="0070445A" w:rsidP="0070445A">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Be sure to address the questions in the case. </w:t>
      </w:r>
    </w:p>
    <w:p w14:paraId="56ACCBCE" w14:textId="77777777" w:rsidR="0070445A" w:rsidRPr="0070445A" w:rsidRDefault="0070445A" w:rsidP="0070445A">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proofErr w:type="gramStart"/>
      <w:r w:rsidRPr="0070445A">
        <w:rPr>
          <w:rFonts w:ascii="Lato" w:eastAsia="Times New Roman" w:hAnsi="Lato" w:cs="Times New Roman"/>
          <w:color w:val="444444"/>
          <w:sz w:val="28"/>
          <w:szCs w:val="28"/>
        </w:rPr>
        <w:t>Make reference</w:t>
      </w:r>
      <w:proofErr w:type="gramEnd"/>
      <w:r w:rsidRPr="0070445A">
        <w:rPr>
          <w:rFonts w:ascii="Lato" w:eastAsia="Times New Roman" w:hAnsi="Lato" w:cs="Times New Roman"/>
          <w:color w:val="444444"/>
          <w:sz w:val="28"/>
          <w:szCs w:val="28"/>
        </w:rPr>
        <w:t xml:space="preserve"> to specific content from the chapter(s).</w:t>
      </w:r>
    </w:p>
    <w:p w14:paraId="3E1394BF" w14:textId="77777777" w:rsidR="0070445A" w:rsidRPr="0070445A" w:rsidRDefault="0070445A" w:rsidP="0070445A">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Please don't make stuff up - use credible resources - an opinion is fine as long as it's an informed opinion. Do you think your boss wants to base critical business decisions on your uneducated guess or uninformed opinion? No - she wants an "educated guess" and an "informed opinion" that means based on facts and knowledge acquired from credible sources. For example, rather than a Google search that produces a blog about pay for waitstaff, instead use primary sources like the Bureau of Labor Statistics, etc. </w:t>
      </w:r>
    </w:p>
    <w:p w14:paraId="103E4758" w14:textId="77777777" w:rsidR="0070445A" w:rsidRPr="0070445A" w:rsidRDefault="0070445A" w:rsidP="0070445A">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Ask questions - go back and forth - share your </w:t>
      </w:r>
      <w:proofErr w:type="gramStart"/>
      <w:r w:rsidRPr="0070445A">
        <w:rPr>
          <w:rFonts w:ascii="Lato" w:eastAsia="Times New Roman" w:hAnsi="Lato" w:cs="Times New Roman"/>
          <w:color w:val="444444"/>
          <w:sz w:val="28"/>
          <w:szCs w:val="28"/>
        </w:rPr>
        <w:t>particular take</w:t>
      </w:r>
      <w:proofErr w:type="gramEnd"/>
      <w:r w:rsidRPr="0070445A">
        <w:rPr>
          <w:rFonts w:ascii="Lato" w:eastAsia="Times New Roman" w:hAnsi="Lato" w:cs="Times New Roman"/>
          <w:color w:val="444444"/>
          <w:sz w:val="28"/>
          <w:szCs w:val="28"/>
        </w:rPr>
        <w:t>, etc. </w:t>
      </w:r>
    </w:p>
    <w:p w14:paraId="4043BA4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You can view the points for each activity in the Grade Book - points for each activity are displayed as well as cumulative points for each of the activity groups listed. </w:t>
      </w:r>
    </w:p>
    <w:p w14:paraId="014E48A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Most activities/assignments for this course will be submitted electronically through Canvas. Cards will be collected in class. Assignments must be submitted by the given deadline or special permission must be requested from instructor before the due date. Extensions for full points will not be given beyond the next assignment except under extreme circumstances. </w:t>
      </w:r>
    </w:p>
    <w:p w14:paraId="3346091C"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Late Work Policy: Be sure to pay close attention to deadlines—there will be no make-up assignments or quizzes, or late work (for full points) accepted without a serious and compelling reason and instructor approval.</w:t>
      </w:r>
    </w:p>
    <w:p w14:paraId="20D833D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Participation: Three absences will result in a deduction of one letter grade from your final course grade. I understand that an occasional conflict may occur, or some other circumstance may inhibit you from attending class. We may be able to develop alternative learning experiences to provide you an opportunity to gain the points you otherwise would miss - it's a possibility - not a certainty.  Please work with me prior to your absence to develop the </w:t>
      </w:r>
      <w:r w:rsidRPr="0070445A">
        <w:rPr>
          <w:rFonts w:ascii="Lato" w:eastAsia="Times New Roman" w:hAnsi="Lato" w:cs="Times New Roman"/>
          <w:color w:val="444444"/>
          <w:sz w:val="28"/>
          <w:szCs w:val="28"/>
        </w:rPr>
        <w:lastRenderedPageBreak/>
        <w:t>alternative with me. If you have some extenuating circumstance that prevents you working with me prior to the absence, please contact me at the soon as practicable after the absence to work with me to develop the alternative. Sending me an email alerting me that you won't be attending does not constitute working with me. Contact me - we'll set a time to meet or discuss alternatives over the phone or through email and ultimately establish a plan of activities for you to complete. My email address is: </w:t>
      </w:r>
      <w:hyperlink r:id="rId10" w:history="1">
        <w:r w:rsidRPr="0070445A">
          <w:rPr>
            <w:rFonts w:ascii="Lato" w:eastAsia="Times New Roman" w:hAnsi="Lato" w:cs="Times New Roman"/>
            <w:color w:val="0000FF"/>
            <w:sz w:val="28"/>
            <w:szCs w:val="28"/>
            <w:u w:val="single"/>
          </w:rPr>
          <w:t>gkoepel@uwsp.edu</w:t>
        </w:r>
      </w:hyperlink>
      <w:r w:rsidRPr="0070445A">
        <w:rPr>
          <w:rFonts w:ascii="Lato" w:eastAsia="Times New Roman" w:hAnsi="Lato" w:cs="Times New Roman"/>
          <w:color w:val="444444"/>
          <w:sz w:val="28"/>
          <w:szCs w:val="28"/>
        </w:rPr>
        <w:t> </w:t>
      </w:r>
      <w:proofErr w:type="gramStart"/>
      <w:r w:rsidRPr="0070445A">
        <w:rPr>
          <w:rFonts w:ascii="Lato" w:eastAsia="Times New Roman" w:hAnsi="Lato" w:cs="Times New Roman"/>
          <w:color w:val="444444"/>
          <w:sz w:val="28"/>
          <w:szCs w:val="28"/>
        </w:rPr>
        <w:t>My  phone</w:t>
      </w:r>
      <w:proofErr w:type="gramEnd"/>
      <w:r w:rsidRPr="0070445A">
        <w:rPr>
          <w:rFonts w:ascii="Lato" w:eastAsia="Times New Roman" w:hAnsi="Lato" w:cs="Times New Roman"/>
          <w:color w:val="444444"/>
          <w:sz w:val="28"/>
          <w:szCs w:val="28"/>
        </w:rPr>
        <w:t xml:space="preserve"> number is (715)252-7192.  </w:t>
      </w:r>
    </w:p>
    <w:p w14:paraId="214A8F9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Final grades assigned for this course will be based on the percentage of total points earned and are assigned as follows:</w:t>
      </w:r>
    </w:p>
    <w:p w14:paraId="4472B3E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A        = 93 and higher</w:t>
      </w:r>
    </w:p>
    <w:p w14:paraId="7F6CC7F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A-       = 90 to 92.9</w:t>
      </w:r>
    </w:p>
    <w:p w14:paraId="0B417BC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B+      = 87 to 89.9</w:t>
      </w:r>
    </w:p>
    <w:p w14:paraId="6A36116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B        = 83 to 86.9</w:t>
      </w:r>
    </w:p>
    <w:p w14:paraId="3746784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B-       = 80 to 82.9</w:t>
      </w:r>
    </w:p>
    <w:p w14:paraId="2581302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      = 77 to 79.9</w:t>
      </w:r>
    </w:p>
    <w:p w14:paraId="68214BB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        = 73 to 76.9</w:t>
      </w:r>
    </w:p>
    <w:p w14:paraId="6063905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       = 70 to 72.9</w:t>
      </w:r>
    </w:p>
    <w:p w14:paraId="66A61F8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D+      = 67 to 69.9</w:t>
      </w:r>
    </w:p>
    <w:p w14:paraId="0E14F69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D        = 63 to 66.9</w:t>
      </w:r>
    </w:p>
    <w:p w14:paraId="554478DC"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D-       = 60 to 62.9</w:t>
      </w:r>
    </w:p>
    <w:p w14:paraId="3EDD7BB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F         = below 60</w:t>
      </w:r>
    </w:p>
    <w:p w14:paraId="631D5FA3" w14:textId="77777777" w:rsidR="0070445A" w:rsidRDefault="0070445A"/>
    <w:p w14:paraId="76CD9B38"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Course Administration</w:t>
      </w:r>
    </w:p>
    <w:p w14:paraId="48C8B51A"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56D878F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u w:val="single"/>
        </w:rPr>
        <w:t>Important Note:</w:t>
      </w:r>
      <w:r w:rsidRPr="0070445A">
        <w:rPr>
          <w:rFonts w:ascii="Lato" w:eastAsia="Times New Roman" w:hAnsi="Lato" w:cs="Times New Roman"/>
          <w:color w:val="444444"/>
          <w:sz w:val="28"/>
          <w:szCs w:val="28"/>
        </w:rPr>
        <w:t xml:space="preserve"> This syllabus, along with course assignments and due dates, are subject to change. It is your responsibility to check Canvas for </w:t>
      </w:r>
      <w:r w:rsidRPr="0070445A">
        <w:rPr>
          <w:rFonts w:ascii="Lato" w:eastAsia="Times New Roman" w:hAnsi="Lato" w:cs="Times New Roman"/>
          <w:color w:val="444444"/>
          <w:sz w:val="28"/>
          <w:szCs w:val="28"/>
        </w:rPr>
        <w:lastRenderedPageBreak/>
        <w:t>corrections or updates to the syllabus. Any changes will be clearly noted in a course announcement or through email.</w:t>
      </w:r>
    </w:p>
    <w:p w14:paraId="49A48ED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We’ll manage the course together through the course management system Canvas.  Be sure to use the tools and resources within Canvas to help you become comfortable operating in this learning management system.</w:t>
      </w:r>
    </w:p>
    <w:p w14:paraId="4909A1E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Schedule and Topic Outline</w:t>
      </w:r>
    </w:p>
    <w:p w14:paraId="1195112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Refer to the Canvas course home page - Bus 324 - for pertinent information. Activity and assignment details will reside within each week's corresponding Module. As assignments come due, they will appear on your </w:t>
      </w:r>
      <w:proofErr w:type="gramStart"/>
      <w:r w:rsidRPr="0070445A">
        <w:rPr>
          <w:rFonts w:ascii="Lato" w:eastAsia="Times New Roman" w:hAnsi="Lato" w:cs="Times New Roman"/>
          <w:i/>
          <w:iCs/>
          <w:color w:val="444444"/>
          <w:sz w:val="28"/>
          <w:szCs w:val="28"/>
        </w:rPr>
        <w:t>To</w:t>
      </w:r>
      <w:proofErr w:type="gramEnd"/>
      <w:r w:rsidRPr="0070445A">
        <w:rPr>
          <w:rFonts w:ascii="Lato" w:eastAsia="Times New Roman" w:hAnsi="Lato" w:cs="Times New Roman"/>
          <w:i/>
          <w:iCs/>
          <w:color w:val="444444"/>
          <w:sz w:val="28"/>
          <w:szCs w:val="28"/>
        </w:rPr>
        <w:t xml:space="preserve"> do</w:t>
      </w:r>
      <w:r w:rsidRPr="0070445A">
        <w:rPr>
          <w:rFonts w:ascii="Lato" w:eastAsia="Times New Roman" w:hAnsi="Lato" w:cs="Times New Roman"/>
          <w:color w:val="444444"/>
          <w:sz w:val="28"/>
          <w:szCs w:val="28"/>
        </w:rPr>
        <w:t> list.</w:t>
      </w:r>
    </w:p>
    <w:p w14:paraId="1EBFF72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Most students rely on the Canvas Calendar and the Canvas "to do" list - great tools to be sure - also ensure you review the Module for the week to ensure you don't miss anything. If you only use the calendar feature to </w:t>
      </w:r>
      <w:proofErr w:type="gramStart"/>
      <w:r w:rsidRPr="0070445A">
        <w:rPr>
          <w:rFonts w:ascii="Lato" w:eastAsia="Times New Roman" w:hAnsi="Lato" w:cs="Times New Roman"/>
          <w:color w:val="444444"/>
          <w:sz w:val="28"/>
          <w:szCs w:val="28"/>
        </w:rPr>
        <w:t>alert</w:t>
      </w:r>
      <w:proofErr w:type="gramEnd"/>
      <w:r w:rsidRPr="0070445A">
        <w:rPr>
          <w:rFonts w:ascii="Lato" w:eastAsia="Times New Roman" w:hAnsi="Lato" w:cs="Times New Roman"/>
          <w:color w:val="444444"/>
          <w:sz w:val="28"/>
          <w:szCs w:val="28"/>
        </w:rPr>
        <w:t xml:space="preserve"> you to due dates you will likely miss out on key learning which is not necessarily in the form of an assignment with a due date that shows up on the calendar. </w:t>
      </w:r>
    </w:p>
    <w:p w14:paraId="4578B7C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I've set up the course to provide you with some "pacing" to guide you to successful completion of the course. The course is set up with "modules" for each week of the semester. Modules are labeled 1- 15 and each module has a date listed in parenthesis meaning complete everything by 9:00 pm on that Wednesday date. Within the module and your text, you'll find your reading assignments, explainer videos, exercises, supporting materials, etc. I encourage you to absorb it all. </w:t>
      </w:r>
    </w:p>
    <w:p w14:paraId="432E503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Teamwork</w:t>
      </w:r>
    </w:p>
    <w:p w14:paraId="62C907E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You will be assigned to a team - typically 5 people - and many weeks you'll discuss questions for </w:t>
      </w:r>
      <w:proofErr w:type="gramStart"/>
      <w:r w:rsidRPr="0070445A">
        <w:rPr>
          <w:rFonts w:ascii="Lato" w:eastAsia="Times New Roman" w:hAnsi="Lato" w:cs="Times New Roman"/>
          <w:color w:val="444444"/>
          <w:sz w:val="28"/>
          <w:szCs w:val="28"/>
        </w:rPr>
        <w:t>panelists</w:t>
      </w:r>
      <w:proofErr w:type="gramEnd"/>
      <w:r w:rsidRPr="0070445A">
        <w:rPr>
          <w:rFonts w:ascii="Lato" w:eastAsia="Times New Roman" w:hAnsi="Lato" w:cs="Times New Roman"/>
          <w:color w:val="444444"/>
          <w:sz w:val="28"/>
          <w:szCs w:val="28"/>
        </w:rPr>
        <w:t xml:space="preserve"> and you'll also be assigned team projects.   </w:t>
      </w:r>
    </w:p>
    <w:p w14:paraId="5542122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Viewing Grades in Canvas</w:t>
      </w:r>
    </w:p>
    <w:p w14:paraId="62BF09B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Points you receive for graded activities will be posted to Grades. Click on the Grades link to view your points. I will update the online grades each time a grading session has been completed, typically weekly.  You will see a visual indication of new grades posted on your Canvas home page under the link to this course.</w:t>
      </w:r>
    </w:p>
    <w:p w14:paraId="55E5212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How to Contact Me:</w:t>
      </w:r>
    </w:p>
    <w:p w14:paraId="523697C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lastRenderedPageBreak/>
        <w:t>My email address is: </w:t>
      </w:r>
      <w:hyperlink r:id="rId11" w:history="1">
        <w:r w:rsidRPr="0070445A">
          <w:rPr>
            <w:rFonts w:ascii="Lato" w:eastAsia="Times New Roman" w:hAnsi="Lato" w:cs="Times New Roman"/>
            <w:b/>
            <w:bCs/>
            <w:color w:val="0000FF"/>
            <w:sz w:val="28"/>
            <w:szCs w:val="28"/>
            <w:u w:val="single"/>
          </w:rPr>
          <w:t>gkoepel@uwsp.edu</w:t>
        </w:r>
      </w:hyperlink>
      <w:r w:rsidRPr="0070445A">
        <w:rPr>
          <w:rFonts w:ascii="Lato" w:eastAsia="Times New Roman" w:hAnsi="Lato" w:cs="Times New Roman"/>
          <w:b/>
          <w:bCs/>
          <w:color w:val="444444"/>
          <w:sz w:val="28"/>
          <w:szCs w:val="28"/>
        </w:rPr>
        <w:t> </w:t>
      </w:r>
      <w:proofErr w:type="gramStart"/>
      <w:r w:rsidRPr="0070445A">
        <w:rPr>
          <w:rFonts w:ascii="Lato" w:eastAsia="Times New Roman" w:hAnsi="Lato" w:cs="Times New Roman"/>
          <w:b/>
          <w:bCs/>
          <w:color w:val="444444"/>
          <w:sz w:val="28"/>
          <w:szCs w:val="28"/>
        </w:rPr>
        <w:t>My  phone</w:t>
      </w:r>
      <w:proofErr w:type="gramEnd"/>
      <w:r w:rsidRPr="0070445A">
        <w:rPr>
          <w:rFonts w:ascii="Lato" w:eastAsia="Times New Roman" w:hAnsi="Lato" w:cs="Times New Roman"/>
          <w:b/>
          <w:bCs/>
          <w:color w:val="444444"/>
          <w:sz w:val="28"/>
          <w:szCs w:val="28"/>
        </w:rPr>
        <w:t xml:space="preserve"> number is (715) 252-7192. </w:t>
      </w:r>
    </w:p>
    <w:p w14:paraId="3A61D155" w14:textId="77777777" w:rsidR="0070445A" w:rsidRDefault="0070445A"/>
    <w:p w14:paraId="488B0DDF"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Important Stuff About Our BUS 324 Class Values, Our “Learning” Culture and Academic Honesty.</w:t>
      </w:r>
    </w:p>
    <w:p w14:paraId="19A012C2"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2CFC61C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Let’s Create a Culture of Learning</w:t>
      </w:r>
    </w:p>
    <w:p w14:paraId="6940368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As a student in this course (and at this university) you are expected to maintain a high degree of professionalism, commitment to active learning and participation in this class, and integrity in your behavior around campus and beyond. Same for me.</w:t>
      </w:r>
    </w:p>
    <w:p w14:paraId="5F78E96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When I attended Executive Education at the Harvard Business School,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3C9FFBA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Each of us deserves </w:t>
      </w:r>
      <w:r w:rsidRPr="0070445A">
        <w:rPr>
          <w:rFonts w:ascii="Lato" w:eastAsia="Times New Roman" w:hAnsi="Lato" w:cs="Times New Roman"/>
          <w:b/>
          <w:bCs/>
          <w:color w:val="444444"/>
          <w:sz w:val="24"/>
          <w:szCs w:val="24"/>
        </w:rPr>
        <w:t>respect.</w:t>
      </w:r>
    </w:p>
    <w:p w14:paraId="6084FAB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As my granddaughter is fond of saying, "guess what?" The "what" is that these guidelines are also the stuff of good interpersonal relations that great leaders practice! So, consider it a win - win. Being conscience of, and actively working towards, following these guidelines as a member of this class provides you "exercise" for the leadership muscles that power effective relationships at work.</w:t>
      </w:r>
    </w:p>
    <w:p w14:paraId="68935DA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 expect that you will demonstrate respect for each of your classmates worth, dignity, and capacity to contribute. Let’s have open discussions where we maintain or enhance the esteem of the other. Let’s learn from one another. Let’s reflect on our thinking and adjust our paradigms to reflect an attitude of respectful dialogue.</w:t>
      </w:r>
    </w:p>
    <w:p w14:paraId="787BBBD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Finally, when people </w:t>
      </w:r>
      <w:proofErr w:type="gramStart"/>
      <w:r w:rsidRPr="0070445A">
        <w:rPr>
          <w:rFonts w:ascii="Lato" w:eastAsia="Times New Roman" w:hAnsi="Lato" w:cs="Times New Roman"/>
          <w:color w:val="444444"/>
          <w:sz w:val="24"/>
          <w:szCs w:val="24"/>
        </w:rPr>
        <w:t>open up</w:t>
      </w:r>
      <w:proofErr w:type="gramEnd"/>
      <w:r w:rsidRPr="0070445A">
        <w:rPr>
          <w:rFonts w:ascii="Lato" w:eastAsia="Times New Roman" w:hAnsi="Lato" w:cs="Times New Roman"/>
          <w:color w:val="444444"/>
          <w:sz w:val="24"/>
          <w:szCs w:val="24"/>
        </w:rPr>
        <w:t xml:space="preserve"> and share their experiences, thoughts, rationale, etc. please be circumspect with the information and treat it with the confidentiality it deserves.</w:t>
      </w:r>
    </w:p>
    <w:p w14:paraId="3DE1CC1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We will operate on a first name basis.    </w:t>
      </w:r>
    </w:p>
    <w:p w14:paraId="1A6090E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lastRenderedPageBreak/>
        <w:t>Class Participation</w:t>
      </w:r>
    </w:p>
    <w:p w14:paraId="05A417B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To further our learning culture, I’m sharing these “best practices” which Dr. Elizabeth Martin shared with me.</w:t>
      </w:r>
    </w:p>
    <w:p w14:paraId="032E452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This course and our classroom environment offer a unique opportunity for students to share ideas, voice opinions and discuss course content. As each student is entitled to contribute </w:t>
      </w:r>
      <w:proofErr w:type="gramStart"/>
      <w:r w:rsidRPr="0070445A">
        <w:rPr>
          <w:rFonts w:ascii="Lato" w:eastAsia="Times New Roman" w:hAnsi="Lato" w:cs="Times New Roman"/>
          <w:color w:val="444444"/>
          <w:sz w:val="24"/>
          <w:szCs w:val="24"/>
        </w:rPr>
        <w:t>in</w:t>
      </w:r>
      <w:proofErr w:type="gramEnd"/>
      <w:r w:rsidRPr="0070445A">
        <w:rPr>
          <w:rFonts w:ascii="Lato" w:eastAsia="Times New Roman" w:hAnsi="Lato" w:cs="Times New Roman"/>
          <w:color w:val="444444"/>
          <w:sz w:val="24"/>
          <w:szCs w:val="24"/>
        </w:rPr>
        <w:t xml:space="preserve"> class, specific expectations are necessary to ensure a thriving classroom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211FF78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Reading your text and timely completing assignments and exercises is what will drive much of your learning. Therefore, it is important that you organize and prepare yourself to "learn". Best practice is to set yourself in a quiet workspace, schedule your class/reading/study, etc. time regularly and commit to the length of time it requires you to gain the understanding of the key concepts.</w:t>
      </w:r>
    </w:p>
    <w:p w14:paraId="6267FAB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Most cases do not have “right” answers. Consequently, being “right” or “wrong” should not be your concern when contributing to a discussion of a case or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words, don't be a bystander be a participant. </w:t>
      </w:r>
    </w:p>
    <w:p w14:paraId="4A0B2FC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Besides being an active contributor, you should also strive to listen or read carefully the comments of your classmates. If you disagree with what someone has said, speak up and respectfully explain how and why your viewpoint differs.</w:t>
      </w:r>
    </w:p>
    <w:p w14:paraId="2A35B114"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Please, Keep Me Informed</w:t>
      </w:r>
    </w:p>
    <w:p w14:paraId="68D70B6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1CDE598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Response Times</w:t>
      </w:r>
    </w:p>
    <w:p w14:paraId="191D2600" w14:textId="77777777" w:rsidR="0070445A" w:rsidRPr="0070445A" w:rsidRDefault="0070445A" w:rsidP="0070445A">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My goal is to respond to your email within 24 hours. </w:t>
      </w:r>
    </w:p>
    <w:p w14:paraId="0E4789F2" w14:textId="77777777" w:rsidR="0070445A" w:rsidRPr="0070445A" w:rsidRDefault="0070445A" w:rsidP="0070445A">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If you have a general course question (not confidential or personal in nature), please post it to the Course Q&amp;A discussion forum found on the course homepage. I will post answers to all general questions there so that all students can view them. I encourage you to answer each other's questions too.</w:t>
      </w:r>
    </w:p>
    <w:p w14:paraId="6983C86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lastRenderedPageBreak/>
        <w:t>Academic Honesty</w:t>
      </w:r>
    </w:p>
    <w:p w14:paraId="7FAB054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Cheating in any form, including plagiarism, will not be tolerated.  </w:t>
      </w:r>
      <w:r w:rsidRPr="0070445A">
        <w:rPr>
          <w:rFonts w:ascii="Lato" w:eastAsia="Times New Roman" w:hAnsi="Lato" w:cs="Times New Roman"/>
          <w:b/>
          <w:bCs/>
          <w:color w:val="444444"/>
          <w:sz w:val="24"/>
          <w:szCs w:val="24"/>
        </w:rPr>
        <w:t>Any academic misconduct will result in a failing grade for the course.</w:t>
      </w:r>
    </w:p>
    <w:p w14:paraId="5EF779E5"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While completing your team assignments, you are to make your best effort at contributing towards the team’s success.</w:t>
      </w:r>
    </w:p>
    <w:p w14:paraId="570C2A12" w14:textId="77777777" w:rsidR="0070445A" w:rsidRPr="0070445A" w:rsidRDefault="0070445A" w:rsidP="0070445A">
      <w:pPr>
        <w:shd w:val="clear" w:color="auto" w:fill="FFFFFF"/>
        <w:spacing w:after="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12" w:tgtFrame="_blank" w:history="1">
        <w:r w:rsidRPr="0070445A">
          <w:rPr>
            <w:rFonts w:ascii="Lato" w:eastAsia="Times New Roman" w:hAnsi="Lato" w:cs="Times New Roman"/>
            <w:color w:val="0000FF"/>
            <w:sz w:val="24"/>
            <w:szCs w:val="24"/>
            <w:u w:val="single"/>
          </w:rPr>
          <w:t>https://docs.legis.wisconsin.gov/code/admin_code/uws/14 (Links to an external site.)</w:t>
        </w:r>
        <w:r w:rsidRPr="0070445A">
          <w:rPr>
            <w:rFonts w:ascii="Lato" w:eastAsia="Times New Roman" w:hAnsi="Lato" w:cs="Times New Roman"/>
            <w:color w:val="0000FF"/>
            <w:sz w:val="24"/>
            <w:szCs w:val="24"/>
            <w:u w:val="single"/>
            <w:bdr w:val="none" w:sz="0" w:space="0" w:color="auto" w:frame="1"/>
          </w:rPr>
          <w:t>Links to an external site.</w:t>
        </w:r>
      </w:hyperlink>
      <w:r w:rsidRPr="0070445A">
        <w:rPr>
          <w:rFonts w:ascii="Lato" w:eastAsia="Times New Roman" w:hAnsi="Lato" w:cs="Times New Roman"/>
          <w:color w:val="444444"/>
          <w:sz w:val="24"/>
          <w:szCs w:val="24"/>
        </w:rPr>
        <w:t> .</w:t>
      </w:r>
    </w:p>
    <w:p w14:paraId="08B6D341" w14:textId="77777777" w:rsidR="0070445A" w:rsidRPr="0070445A" w:rsidRDefault="0070445A" w:rsidP="0070445A">
      <w:pPr>
        <w:shd w:val="clear" w:color="auto" w:fill="FFFFFF"/>
        <w:spacing w:after="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UW-Stevens Point implements the rules defined in UWS 14 through our own “Academic Misconduct Campus Procedures.” UWS 14.03</w:t>
      </w:r>
      <w:r w:rsidRPr="0070445A">
        <w:rPr>
          <w:rFonts w:ascii="Lato" w:eastAsia="Times New Roman" w:hAnsi="Lato" w:cs="Times New Roman"/>
          <w:color w:val="444444"/>
          <w:sz w:val="24"/>
          <w:szCs w:val="24"/>
        </w:rPr>
        <w:br/>
        <w:t>(</w:t>
      </w:r>
      <w:hyperlink r:id="rId13" w:tgtFrame="_blank" w:history="1">
        <w:r w:rsidRPr="0070445A">
          <w:rPr>
            <w:rFonts w:ascii="Lato" w:eastAsia="Times New Roman" w:hAnsi="Lato" w:cs="Times New Roman"/>
            <w:color w:val="0000FF"/>
            <w:sz w:val="24"/>
            <w:szCs w:val="24"/>
            <w:u w:val="single"/>
          </w:rPr>
          <w:t>https://www.uwsp.edu/dos/Documents/UWS%2014-1.pdf (Links to an external site.)</w:t>
        </w:r>
        <w:r w:rsidRPr="0070445A">
          <w:rPr>
            <w:rFonts w:ascii="Lato" w:eastAsia="Times New Roman" w:hAnsi="Lato" w:cs="Times New Roman"/>
            <w:color w:val="0000FF"/>
            <w:sz w:val="24"/>
            <w:szCs w:val="24"/>
            <w:u w:val="single"/>
            <w:bdr w:val="none" w:sz="0" w:space="0" w:color="auto" w:frame="1"/>
          </w:rPr>
          <w:t>Links to an external site.</w:t>
        </w:r>
      </w:hyperlink>
      <w:r w:rsidRPr="0070445A">
        <w:rPr>
          <w:rFonts w:ascii="Lato" w:eastAsia="Times New Roman" w:hAnsi="Lato" w:cs="Times New Roman"/>
          <w:color w:val="444444"/>
          <w:sz w:val="24"/>
          <w:szCs w:val="24"/>
        </w:rPr>
        <w:t> ) defines academic misconduct as follows.</w:t>
      </w:r>
    </w:p>
    <w:p w14:paraId="68D30880"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Academic misconduct is an act in which a student:</w:t>
      </w:r>
    </w:p>
    <w:p w14:paraId="02FA16EE" w14:textId="77777777" w:rsidR="0070445A" w:rsidRPr="0070445A" w:rsidRDefault="0070445A" w:rsidP="0070445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seeks to claim credit for the work or efforts of another without authorization or </w:t>
      </w:r>
      <w:proofErr w:type="gramStart"/>
      <w:r w:rsidRPr="0070445A">
        <w:rPr>
          <w:rFonts w:ascii="Lato" w:eastAsia="Times New Roman" w:hAnsi="Lato" w:cs="Times New Roman"/>
          <w:color w:val="444444"/>
          <w:sz w:val="24"/>
          <w:szCs w:val="24"/>
        </w:rPr>
        <w:t>citation;</w:t>
      </w:r>
      <w:proofErr w:type="gramEnd"/>
    </w:p>
    <w:p w14:paraId="4F4E68AD" w14:textId="77777777" w:rsidR="0070445A" w:rsidRPr="0070445A" w:rsidRDefault="0070445A" w:rsidP="0070445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uses unauthorized materials or fabricated data in any academic </w:t>
      </w:r>
      <w:proofErr w:type="gramStart"/>
      <w:r w:rsidRPr="0070445A">
        <w:rPr>
          <w:rFonts w:ascii="Lato" w:eastAsia="Times New Roman" w:hAnsi="Lato" w:cs="Times New Roman"/>
          <w:color w:val="444444"/>
          <w:sz w:val="24"/>
          <w:szCs w:val="24"/>
        </w:rPr>
        <w:t>exercise;</w:t>
      </w:r>
      <w:proofErr w:type="gramEnd"/>
    </w:p>
    <w:p w14:paraId="0E1281E1" w14:textId="77777777" w:rsidR="0070445A" w:rsidRPr="0070445A" w:rsidRDefault="0070445A" w:rsidP="0070445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forges or falsifies academic documents or </w:t>
      </w:r>
      <w:proofErr w:type="gramStart"/>
      <w:r w:rsidRPr="0070445A">
        <w:rPr>
          <w:rFonts w:ascii="Lato" w:eastAsia="Times New Roman" w:hAnsi="Lato" w:cs="Times New Roman"/>
          <w:color w:val="444444"/>
          <w:sz w:val="24"/>
          <w:szCs w:val="24"/>
        </w:rPr>
        <w:t>records;</w:t>
      </w:r>
      <w:proofErr w:type="gramEnd"/>
    </w:p>
    <w:p w14:paraId="770D54B9" w14:textId="77777777" w:rsidR="0070445A" w:rsidRPr="0070445A" w:rsidRDefault="0070445A" w:rsidP="0070445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intentionally impedes or damages the academic work of </w:t>
      </w:r>
      <w:proofErr w:type="gramStart"/>
      <w:r w:rsidRPr="0070445A">
        <w:rPr>
          <w:rFonts w:ascii="Lato" w:eastAsia="Times New Roman" w:hAnsi="Lato" w:cs="Times New Roman"/>
          <w:color w:val="444444"/>
          <w:sz w:val="24"/>
          <w:szCs w:val="24"/>
        </w:rPr>
        <w:t>others;</w:t>
      </w:r>
      <w:proofErr w:type="gramEnd"/>
    </w:p>
    <w:p w14:paraId="5578420E" w14:textId="77777777" w:rsidR="0070445A" w:rsidRPr="0070445A" w:rsidRDefault="0070445A" w:rsidP="0070445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engages in conduct aimed at making false representation of a student’s academic performance; or</w:t>
      </w:r>
    </w:p>
    <w:p w14:paraId="018AEEE1" w14:textId="77777777" w:rsidR="0070445A" w:rsidRPr="0070445A" w:rsidRDefault="0070445A" w:rsidP="0070445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assists other students in any of these acts.</w:t>
      </w:r>
    </w:p>
    <w:p w14:paraId="49FACE6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35CD4D1D"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w:t>
      </w:r>
      <w:r w:rsidRPr="0070445A">
        <w:rPr>
          <w:rFonts w:ascii="Lato" w:eastAsia="Times New Roman" w:hAnsi="Lato" w:cs="Times New Roman"/>
          <w:color w:val="444444"/>
          <w:sz w:val="24"/>
          <w:szCs w:val="24"/>
        </w:rPr>
        <w:lastRenderedPageBreak/>
        <w:t>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201434F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 Reporting Misconduct</w:t>
      </w:r>
    </w:p>
    <w:p w14:paraId="4240C2F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4" w:history="1">
        <w:r w:rsidRPr="0070445A">
          <w:rPr>
            <w:rFonts w:ascii="Lato" w:eastAsia="Times New Roman" w:hAnsi="Lato" w:cs="Times New Roman"/>
            <w:color w:val="0000FF"/>
            <w:sz w:val="24"/>
            <w:szCs w:val="24"/>
            <w:u w:val="single"/>
          </w:rPr>
          <w:t>tseppelt@uwsp.edu</w:t>
        </w:r>
      </w:hyperlink>
      <w:r w:rsidRPr="0070445A">
        <w:rPr>
          <w:rFonts w:ascii="Lato" w:eastAsia="Times New Roman" w:hAnsi="Lato" w:cs="Times New Roman"/>
          <w:color w:val="444444"/>
          <w:sz w:val="24"/>
          <w:szCs w:val="24"/>
        </w:rPr>
        <w:t> ) and your identity will be kept confidential.</w:t>
      </w:r>
    </w:p>
    <w:p w14:paraId="49856D41"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Confidentiality</w:t>
      </w:r>
    </w:p>
    <w:p w14:paraId="1EBD2E6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Learning requires risk-taking and sharing ideas. Please keep your classmates’ ideas and experiences confidential outside the class unless permission has been granted to share them.</w:t>
      </w:r>
    </w:p>
    <w:p w14:paraId="5AAB074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6E4410E7"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Sample Coursework Permission</w:t>
      </w:r>
    </w:p>
    <w:p w14:paraId="44495864"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4CD0D283"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4"/>
          <w:szCs w:val="24"/>
        </w:rPr>
        <w:t>Please Do not Copy to Distribute</w:t>
      </w:r>
    </w:p>
    <w:p w14:paraId="0228D1CC"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Lecture materials and recordings for Bus 325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w:t>
      </w:r>
      <w:r w:rsidRPr="0070445A">
        <w:rPr>
          <w:rFonts w:ascii="Lato" w:eastAsia="Times New Roman" w:hAnsi="Lato" w:cs="Times New Roman"/>
          <w:color w:val="444444"/>
          <w:sz w:val="24"/>
          <w:szCs w:val="24"/>
        </w:rPr>
        <w:lastRenderedPageBreak/>
        <w:t>qualified student with a disability requiring accommodation. [Regent Policy Document 4-1]</w:t>
      </w:r>
    </w:p>
    <w:p w14:paraId="7305294B"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80D78DA" w14:textId="77777777" w:rsidR="0070445A" w:rsidRDefault="0070445A"/>
    <w:p w14:paraId="19A8DA8E"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The Sentry School of Business and Economics</w:t>
      </w:r>
    </w:p>
    <w:p w14:paraId="7DD54077"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79170EFC"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u w:val="single"/>
        </w:rPr>
        <w:t>Sentry School of Business and Economics (SBE) Mission:</w:t>
      </w:r>
      <w:r w:rsidRPr="0070445A">
        <w:rPr>
          <w:rFonts w:ascii="Lato" w:eastAsia="Times New Roman" w:hAnsi="Lato" w:cs="Times New Roman"/>
          <w:color w:val="444444"/>
          <w:sz w:val="28"/>
          <w:szCs w:val="28"/>
        </w:rPr>
        <w:t> UW-Stevens Point's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04A6E032"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Talent development</w:t>
      </w:r>
    </w:p>
    <w:p w14:paraId="10F3A161"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Lifelong learning</w:t>
      </w:r>
    </w:p>
    <w:p w14:paraId="6D82B717"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Career preparation</w:t>
      </w:r>
    </w:p>
    <w:p w14:paraId="4AB6D7AE"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On the job experiences</w:t>
      </w:r>
    </w:p>
    <w:p w14:paraId="637CFE75"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Community outreach</w:t>
      </w:r>
    </w:p>
    <w:p w14:paraId="4D3ABCF3"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Regional partnerships</w:t>
      </w:r>
    </w:p>
    <w:p w14:paraId="616F8613" w14:textId="77777777" w:rsidR="0070445A" w:rsidRPr="0070445A" w:rsidRDefault="0070445A" w:rsidP="0070445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Continuous improvement</w:t>
      </w:r>
    </w:p>
    <w:p w14:paraId="0E7771E7"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Accreditation Commitment: SBE is accredited by the Association to Advance Collegiate Schools of Business (AACSB), </w:t>
      </w:r>
      <w:r w:rsidRPr="0070445A">
        <w:rPr>
          <w:rFonts w:ascii="Lato" w:eastAsia="Times New Roman" w:hAnsi="Lato" w:cs="Times New Roman"/>
          <w:color w:val="444444"/>
          <w:sz w:val="28"/>
          <w:szCs w:val="28"/>
          <w:u w:val="single"/>
        </w:rPr>
        <w:t>a designation earned by only 5 percent of world business schools</w:t>
      </w:r>
      <w:r w:rsidRPr="0070445A">
        <w:rPr>
          <w:rFonts w:ascii="Lato" w:eastAsia="Times New Roman" w:hAnsi="Lato" w:cs="Times New Roman"/>
          <w:color w:val="444444"/>
          <w:sz w:val="28"/>
          <w:szCs w:val="28"/>
        </w:rPr>
        <w:t>. Accreditation instills a culture of continuously improving our programs through connections with local business leaders, alumni and the community.</w:t>
      </w:r>
    </w:p>
    <w:p w14:paraId="29FDB6CA"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lastRenderedPageBreak/>
        <w:t>Syllabus - Inclusivity</w:t>
      </w:r>
    </w:p>
    <w:p w14:paraId="055A1E95"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6D53E5C6"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70445A">
        <w:rPr>
          <w:rFonts w:ascii="Lato" w:eastAsia="Times New Roman" w:hAnsi="Lato" w:cs="Times New Roman"/>
          <w:color w:val="444444"/>
          <w:sz w:val="24"/>
          <w:szCs w:val="24"/>
        </w:rPr>
        <w:t>perspective</w:t>
      </w:r>
      <w:proofErr w:type="gramEnd"/>
      <w:r w:rsidRPr="0070445A">
        <w:rPr>
          <w:rFonts w:ascii="Lato" w:eastAsia="Times New Roman" w:hAnsi="Lato" w:cs="Times New Roman"/>
          <w:color w:val="444444"/>
          <w:sz w:val="24"/>
          <w:szCs w:val="24"/>
        </w:rPr>
        <w:t xml:space="preserve"> and we learn from hearing many of them, but not all perspectives are represented in course readings. So, learning depends upon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6A2C27F"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4"/>
          <w:szCs w:val="24"/>
        </w:rPr>
        <w:t>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dos@uwsp.edu</w:t>
      </w:r>
    </w:p>
    <w:p w14:paraId="03B49707" w14:textId="77777777" w:rsidR="0070445A" w:rsidRDefault="0070445A"/>
    <w:p w14:paraId="684B3D7B" w14:textId="77777777" w:rsidR="0070445A" w:rsidRPr="0070445A" w:rsidRDefault="0070445A" w:rsidP="0070445A">
      <w:pPr>
        <w:shd w:val="clear" w:color="auto" w:fill="FFFFFF"/>
        <w:spacing w:before="225" w:after="225" w:line="240" w:lineRule="auto"/>
        <w:outlineLvl w:val="0"/>
        <w:rPr>
          <w:rFonts w:ascii="Lato" w:eastAsia="Times New Roman" w:hAnsi="Lato" w:cs="Times New Roman"/>
          <w:color w:val="666666"/>
          <w:kern w:val="36"/>
          <w:sz w:val="60"/>
          <w:szCs w:val="60"/>
        </w:rPr>
      </w:pPr>
      <w:r w:rsidRPr="0070445A">
        <w:rPr>
          <w:rFonts w:ascii="Lato" w:eastAsia="Times New Roman" w:hAnsi="Lato" w:cs="Times New Roman"/>
          <w:color w:val="666666"/>
          <w:kern w:val="36"/>
          <w:sz w:val="60"/>
          <w:szCs w:val="60"/>
        </w:rPr>
        <w:t>Syllabus - Smiley Pro Events</w:t>
      </w:r>
    </w:p>
    <w:p w14:paraId="29828F32" w14:textId="77777777" w:rsidR="0070445A" w:rsidRPr="0070445A" w:rsidRDefault="0070445A" w:rsidP="0070445A">
      <w:pPr>
        <w:spacing w:after="0" w:line="240" w:lineRule="auto"/>
        <w:rPr>
          <w:rFonts w:ascii="Times New Roman" w:eastAsia="Times New Roman" w:hAnsi="Times New Roman" w:cs="Times New Roman"/>
          <w:sz w:val="24"/>
          <w:szCs w:val="24"/>
        </w:rPr>
      </w:pPr>
      <w:r w:rsidRPr="0070445A">
        <w:rPr>
          <w:rFonts w:ascii="Lato" w:eastAsia="Times New Roman" w:hAnsi="Lato" w:cs="Times New Roman"/>
          <w:b/>
          <w:bCs/>
          <w:color w:val="444444"/>
          <w:sz w:val="24"/>
          <w:szCs w:val="24"/>
          <w:shd w:val="clear" w:color="auto" w:fill="FFFFFF"/>
        </w:rPr>
        <w:t>To-Do Date: Sep 6 at 9:00pm</w:t>
      </w:r>
    </w:p>
    <w:p w14:paraId="10BC4024"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Smiley Professional Events</w:t>
      </w:r>
    </w:p>
    <w:p w14:paraId="20F569CA"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You'll participate in 2 Pro Events which will serve as your Week 15 activities for this class, at least one event before mid-term and the other before the end of the semester. As a result of completing these activities we will not meet for class in Week 15. Our last in class session will be Week 14. Assignment tracking details are in the next Pro Events module.  </w:t>
      </w:r>
    </w:p>
    <w:p w14:paraId="01E83384"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b/>
          <w:bCs/>
          <w:color w:val="444444"/>
          <w:sz w:val="28"/>
          <w:szCs w:val="28"/>
        </w:rPr>
        <w:t>Smiley Professional Events</w:t>
      </w:r>
      <w:r w:rsidRPr="0070445A">
        <w:rPr>
          <w:rFonts w:ascii="Lato" w:eastAsia="Times New Roman" w:hAnsi="Lato" w:cs="Times New Roman"/>
          <w:color w:val="444444"/>
          <w:sz w:val="28"/>
          <w:szCs w:val="28"/>
        </w:rPr>
        <w:t> (or </w:t>
      </w:r>
      <w:r w:rsidRPr="0070445A">
        <w:rPr>
          <w:rFonts w:ascii="Lato" w:eastAsia="Times New Roman" w:hAnsi="Lato" w:cs="Times New Roman"/>
          <w:b/>
          <w:bCs/>
          <w:color w:val="444444"/>
          <w:sz w:val="28"/>
          <w:szCs w:val="28"/>
        </w:rPr>
        <w:t>Pro Events</w:t>
      </w:r>
      <w:r w:rsidRPr="0070445A">
        <w:rPr>
          <w:rFonts w:ascii="Lato" w:eastAsia="Times New Roman" w:hAnsi="Lato" w:cs="Times New Roman"/>
          <w:color w:val="444444"/>
          <w:sz w:val="28"/>
          <w:szCs w:val="28"/>
        </w:rPr>
        <w:t>) and the </w:t>
      </w:r>
      <w:r w:rsidRPr="0070445A">
        <w:rPr>
          <w:rFonts w:ascii="Lato" w:eastAsia="Times New Roman" w:hAnsi="Lato" w:cs="Times New Roman"/>
          <w:b/>
          <w:bCs/>
          <w:color w:val="444444"/>
          <w:sz w:val="28"/>
          <w:szCs w:val="28"/>
        </w:rPr>
        <w:t>Anderson Classroom to Career Center (C2C)</w:t>
      </w:r>
      <w:r w:rsidRPr="0070445A">
        <w:rPr>
          <w:rFonts w:ascii="Lato" w:eastAsia="Times New Roman" w:hAnsi="Lato" w:cs="Times New Roman"/>
          <w:color w:val="444444"/>
          <w:sz w:val="28"/>
          <w:szCs w:val="28"/>
        </w:rPr>
        <w:t> are flagship programs of the Sentry School. </w:t>
      </w:r>
    </w:p>
    <w:p w14:paraId="440D0D38"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Pro Events connect you to: </w:t>
      </w:r>
    </w:p>
    <w:p w14:paraId="43C0F503" w14:textId="77777777" w:rsidR="0070445A" w:rsidRPr="0070445A" w:rsidRDefault="0070445A" w:rsidP="0070445A">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i/>
          <w:iCs/>
          <w:color w:val="444444"/>
          <w:sz w:val="28"/>
          <w:szCs w:val="28"/>
        </w:rPr>
        <w:t>Campus</w:t>
      </w:r>
      <w:r w:rsidRPr="0070445A">
        <w:rPr>
          <w:rFonts w:ascii="Lato" w:eastAsia="Times New Roman" w:hAnsi="Lato" w:cs="Times New Roman"/>
          <w:color w:val="444444"/>
          <w:sz w:val="28"/>
          <w:szCs w:val="28"/>
        </w:rPr>
        <w:t> (e.g., academic coaching, student clubs</w:t>
      </w:r>
      <w:proofErr w:type="gramStart"/>
      <w:r w:rsidRPr="0070445A">
        <w:rPr>
          <w:rFonts w:ascii="Lato" w:eastAsia="Times New Roman" w:hAnsi="Lato" w:cs="Times New Roman"/>
          <w:color w:val="444444"/>
          <w:sz w:val="28"/>
          <w:szCs w:val="28"/>
        </w:rPr>
        <w:t>);</w:t>
      </w:r>
      <w:proofErr w:type="gramEnd"/>
      <w:r w:rsidRPr="0070445A">
        <w:rPr>
          <w:rFonts w:ascii="Lato" w:eastAsia="Times New Roman" w:hAnsi="Lato" w:cs="Times New Roman"/>
          <w:color w:val="444444"/>
          <w:sz w:val="28"/>
          <w:szCs w:val="28"/>
        </w:rPr>
        <w:t> </w:t>
      </w:r>
    </w:p>
    <w:p w14:paraId="5C845280" w14:textId="77777777" w:rsidR="0070445A" w:rsidRPr="0070445A" w:rsidRDefault="0070445A" w:rsidP="0070445A">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i/>
          <w:iCs/>
          <w:color w:val="444444"/>
          <w:sz w:val="28"/>
          <w:szCs w:val="28"/>
        </w:rPr>
        <w:t>Community</w:t>
      </w:r>
      <w:r w:rsidRPr="0070445A">
        <w:rPr>
          <w:rFonts w:ascii="Lato" w:eastAsia="Times New Roman" w:hAnsi="Lato" w:cs="Times New Roman"/>
          <w:color w:val="444444"/>
          <w:sz w:val="28"/>
          <w:szCs w:val="28"/>
        </w:rPr>
        <w:t> (e.g., Rotary, Business Council): and </w:t>
      </w:r>
    </w:p>
    <w:p w14:paraId="5B5DCD3E" w14:textId="77777777" w:rsidR="0070445A" w:rsidRPr="0070445A" w:rsidRDefault="0070445A" w:rsidP="0070445A">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70445A">
        <w:rPr>
          <w:rFonts w:ascii="Lato" w:eastAsia="Times New Roman" w:hAnsi="Lato" w:cs="Times New Roman"/>
          <w:i/>
          <w:iCs/>
          <w:color w:val="444444"/>
          <w:sz w:val="28"/>
          <w:szCs w:val="28"/>
        </w:rPr>
        <w:t>Careers</w:t>
      </w:r>
      <w:r w:rsidRPr="0070445A">
        <w:rPr>
          <w:rFonts w:ascii="Lato" w:eastAsia="Times New Roman" w:hAnsi="Lato" w:cs="Times New Roman"/>
          <w:color w:val="444444"/>
          <w:sz w:val="28"/>
          <w:szCs w:val="28"/>
        </w:rPr>
        <w:t> (e.g., internships, networking). </w:t>
      </w:r>
    </w:p>
    <w:p w14:paraId="3897AE12"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lastRenderedPageBreak/>
        <w:t> 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 </w:t>
      </w:r>
    </w:p>
    <w:p w14:paraId="2DFDCD9E"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Find the Pro Events calendar in the new virtual C2C!  Get started by either downloading the Suitable app in your preferred app store or by visiting </w:t>
      </w:r>
      <w:r w:rsidRPr="0070445A">
        <w:rPr>
          <w:rFonts w:ascii="Lato" w:eastAsia="Times New Roman" w:hAnsi="Lato" w:cs="Times New Roman"/>
          <w:b/>
          <w:bCs/>
          <w:color w:val="444444"/>
          <w:sz w:val="28"/>
          <w:szCs w:val="28"/>
        </w:rPr>
        <w:t>app.suitable.co</w:t>
      </w:r>
      <w:r w:rsidRPr="0070445A">
        <w:rPr>
          <w:rFonts w:ascii="Lato" w:eastAsia="Times New Roman" w:hAnsi="Lato" w:cs="Times New Roman"/>
          <w:color w:val="444444"/>
          <w:sz w:val="28"/>
          <w:szCs w:val="28"/>
        </w:rPr>
        <w:t>.  Then log in with your UWSP email; be sure to give access to your camera and turn on notifications.  Later in the semester, you will receive instructions on how to request that your Pro Events attendance credits be applied to your Sentry School classes with Pro Events requirements. </w:t>
      </w:r>
    </w:p>
    <w:p w14:paraId="7CC60182"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For this course, you must attend </w:t>
      </w:r>
      <w:r w:rsidRPr="0070445A">
        <w:rPr>
          <w:rFonts w:ascii="Lato" w:eastAsia="Times New Roman" w:hAnsi="Lato" w:cs="Times New Roman"/>
          <w:b/>
          <w:bCs/>
          <w:color w:val="444444"/>
          <w:sz w:val="28"/>
          <w:szCs w:val="28"/>
        </w:rPr>
        <w:t>two</w:t>
      </w:r>
      <w:r w:rsidRPr="0070445A">
        <w:rPr>
          <w:rFonts w:ascii="Lato" w:eastAsia="Times New Roman" w:hAnsi="Lato" w:cs="Times New Roman"/>
          <w:color w:val="444444"/>
          <w:sz w:val="28"/>
          <w:szCs w:val="28"/>
        </w:rPr>
        <w:t> official Pro Events.  One event must be before the mid-semester cut-off of </w:t>
      </w:r>
      <w:r w:rsidRPr="0070445A">
        <w:rPr>
          <w:rFonts w:ascii="Lato" w:eastAsia="Times New Roman" w:hAnsi="Lato" w:cs="Times New Roman"/>
          <w:b/>
          <w:bCs/>
          <w:color w:val="444444"/>
          <w:sz w:val="28"/>
          <w:szCs w:val="28"/>
        </w:rPr>
        <w:t>Oct. 27</w:t>
      </w:r>
      <w:r w:rsidRPr="0070445A">
        <w:rPr>
          <w:rFonts w:ascii="Lato" w:eastAsia="Times New Roman" w:hAnsi="Lato" w:cs="Times New Roman"/>
          <w:color w:val="444444"/>
          <w:sz w:val="28"/>
          <w:szCs w:val="28"/>
        </w:rPr>
        <w:t>; a second event must be before the end-of-semester cut-off  </w:t>
      </w:r>
      <w:r w:rsidRPr="0070445A">
        <w:rPr>
          <w:rFonts w:ascii="Lato" w:eastAsia="Times New Roman" w:hAnsi="Lato" w:cs="Times New Roman"/>
          <w:color w:val="444444"/>
          <w:sz w:val="28"/>
          <w:szCs w:val="28"/>
        </w:rPr>
        <w:br/>
        <w:t>(</w:t>
      </w:r>
      <w:r w:rsidRPr="0070445A">
        <w:rPr>
          <w:rFonts w:ascii="Lato" w:eastAsia="Times New Roman" w:hAnsi="Lato" w:cs="Times New Roman"/>
          <w:b/>
          <w:bCs/>
          <w:color w:val="444444"/>
          <w:sz w:val="28"/>
          <w:szCs w:val="28"/>
        </w:rPr>
        <w:t>Dec. 15</w:t>
      </w:r>
      <w:r w:rsidRPr="0070445A">
        <w:rPr>
          <w:rFonts w:ascii="Lato" w:eastAsia="Times New Roman" w:hAnsi="Lato" w:cs="Times New Roman"/>
          <w:color w:val="444444"/>
          <w:sz w:val="28"/>
          <w:szCs w:val="28"/>
        </w:rPr>
        <w:t>).  If you go to extra events before the mid-semester cut-off, those credits will carry over into the second half of the semester.  Attendance at each event will count for 100 points towards your final grade. </w:t>
      </w:r>
    </w:p>
    <w:p w14:paraId="5334D3A2"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 </w:t>
      </w:r>
    </w:p>
    <w:p w14:paraId="2CA7CDFC"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w:t>
      </w:r>
      <w:r w:rsidRPr="0070445A">
        <w:rPr>
          <w:rFonts w:ascii="Lato" w:eastAsia="Times New Roman" w:hAnsi="Lato" w:cs="Times New Roman"/>
          <w:b/>
          <w:bCs/>
          <w:color w:val="444444"/>
          <w:sz w:val="28"/>
          <w:szCs w:val="28"/>
        </w:rPr>
        <w:t>Only students registered for 100% online or branch-campus classes have access to Pro Events recordings.</w:t>
      </w:r>
      <w:r w:rsidRPr="0070445A">
        <w:rPr>
          <w:rFonts w:ascii="Lato" w:eastAsia="Times New Roman" w:hAnsi="Lato" w:cs="Times New Roman"/>
          <w:color w:val="444444"/>
          <w:sz w:val="28"/>
          <w:szCs w:val="28"/>
        </w:rPr>
        <w:t>  The number of videos available will be pro-rated based on the number of such courses in which you are enrolled.  Video events must be completed one week before the general Pro Events cut-offs.  </w:t>
      </w:r>
      <w:r w:rsidRPr="0070445A">
        <w:rPr>
          <w:rFonts w:ascii="Lato" w:eastAsia="Times New Roman" w:hAnsi="Lato" w:cs="Times New Roman"/>
          <w:b/>
          <w:bCs/>
          <w:color w:val="444444"/>
          <w:sz w:val="28"/>
          <w:szCs w:val="28"/>
        </w:rPr>
        <w:t>For Fall 2023, the video deadlines are Oct. 20 for the first half-semester and Dec. 8 for the second half-semester.</w:t>
      </w:r>
      <w:r w:rsidRPr="0070445A">
        <w:rPr>
          <w:rFonts w:ascii="Lato" w:eastAsia="Times New Roman" w:hAnsi="Lato" w:cs="Times New Roman"/>
          <w:color w:val="444444"/>
          <w:sz w:val="28"/>
          <w:szCs w:val="28"/>
        </w:rPr>
        <w:t> </w:t>
      </w:r>
    </w:p>
    <w:p w14:paraId="3C96181C"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xml:space="preserve"> Attendance at Pro Events will be confirmed within the Pro Events Tracker in the virtual C2C.  Please allow a week for confirmation of attendance at </w:t>
      </w:r>
      <w:r w:rsidRPr="0070445A">
        <w:rPr>
          <w:rFonts w:ascii="Lato" w:eastAsia="Times New Roman" w:hAnsi="Lato" w:cs="Times New Roman"/>
          <w:color w:val="444444"/>
          <w:sz w:val="28"/>
          <w:szCs w:val="28"/>
        </w:rPr>
        <w:lastRenderedPageBreak/>
        <w:t>events held outside the Sentry School, such as Career Services events.  If you have a question about Pro Events attendance, please email </w:t>
      </w:r>
      <w:hyperlink r:id="rId15" w:history="1">
        <w:r w:rsidRPr="0070445A">
          <w:rPr>
            <w:rFonts w:ascii="Lato" w:eastAsia="Times New Roman" w:hAnsi="Lato" w:cs="Times New Roman"/>
            <w:color w:val="0000FF"/>
            <w:sz w:val="28"/>
            <w:szCs w:val="28"/>
            <w:u w:val="single"/>
          </w:rPr>
          <w:t>proevents@uwsp.edu</w:t>
        </w:r>
      </w:hyperlink>
      <w:r w:rsidRPr="0070445A">
        <w:rPr>
          <w:rFonts w:ascii="Lato" w:eastAsia="Times New Roman" w:hAnsi="Lato" w:cs="Times New Roman"/>
          <w:color w:val="444444"/>
          <w:sz w:val="28"/>
          <w:szCs w:val="28"/>
        </w:rPr>
        <w:t> . </w:t>
      </w:r>
    </w:p>
    <w:p w14:paraId="6527C2A9" w14:textId="77777777" w:rsidR="0070445A" w:rsidRPr="0070445A" w:rsidRDefault="0070445A" w:rsidP="0070445A">
      <w:pPr>
        <w:shd w:val="clear" w:color="auto" w:fill="FFFFFF"/>
        <w:spacing w:before="180" w:after="180" w:line="240" w:lineRule="auto"/>
        <w:rPr>
          <w:rFonts w:ascii="Lato" w:eastAsia="Times New Roman" w:hAnsi="Lato" w:cs="Times New Roman"/>
          <w:color w:val="444444"/>
          <w:sz w:val="24"/>
          <w:szCs w:val="24"/>
        </w:rPr>
      </w:pPr>
      <w:r w:rsidRPr="0070445A">
        <w:rPr>
          <w:rFonts w:ascii="Lato" w:eastAsia="Times New Roman" w:hAnsi="Lato" w:cs="Times New Roman"/>
          <w:color w:val="444444"/>
          <w:sz w:val="28"/>
          <w:szCs w:val="28"/>
        </w:rPr>
        <w:t> If you have multiple courses or affiliations with Pro Events requirements, it is your responsibility to make sure you have attended enough events for each course/affiliation. </w:t>
      </w:r>
    </w:p>
    <w:p w14:paraId="4163BB17" w14:textId="77777777" w:rsidR="0070445A" w:rsidRPr="0070445A" w:rsidRDefault="0070445A" w:rsidP="0070445A">
      <w:pPr>
        <w:shd w:val="clear" w:color="auto" w:fill="FFFFFF"/>
        <w:spacing w:after="0" w:line="240" w:lineRule="auto"/>
        <w:rPr>
          <w:rFonts w:ascii="Lato" w:eastAsia="Times New Roman" w:hAnsi="Lato" w:cs="Times New Roman"/>
          <w:color w:val="444444"/>
          <w:sz w:val="24"/>
          <w:szCs w:val="24"/>
        </w:rPr>
      </w:pPr>
      <w:hyperlink r:id="rId16" w:tgtFrame="_blank" w:history="1">
        <w:r w:rsidRPr="0070445A">
          <w:rPr>
            <w:rFonts w:ascii="Lato" w:eastAsia="Times New Roman" w:hAnsi="Lato" w:cs="Times New Roman"/>
            <w:color w:val="0000FF"/>
            <w:sz w:val="28"/>
            <w:szCs w:val="28"/>
            <w:u w:val="single"/>
          </w:rPr>
          <w:t>Smiley Pro Events</w:t>
        </w:r>
        <w:r w:rsidRPr="0070445A">
          <w:rPr>
            <w:rFonts w:ascii="Lato" w:eastAsia="Times New Roman" w:hAnsi="Lato" w:cs="Times New Roman"/>
            <w:color w:val="0000FF"/>
            <w:sz w:val="28"/>
            <w:szCs w:val="28"/>
            <w:u w:val="single"/>
            <w:bdr w:val="none" w:sz="0" w:space="0" w:color="auto" w:frame="1"/>
          </w:rPr>
          <w:t>Links to an external site.</w:t>
        </w:r>
      </w:hyperlink>
    </w:p>
    <w:p w14:paraId="383310DC" w14:textId="77777777" w:rsidR="0070445A" w:rsidRDefault="0070445A"/>
    <w:p w14:paraId="69F559D2" w14:textId="77777777" w:rsidR="0070445A" w:rsidRDefault="0070445A"/>
    <w:sectPr w:rsidR="00704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D70"/>
    <w:multiLevelType w:val="multilevel"/>
    <w:tmpl w:val="76D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C572E"/>
    <w:multiLevelType w:val="multilevel"/>
    <w:tmpl w:val="B14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97CD4"/>
    <w:multiLevelType w:val="multilevel"/>
    <w:tmpl w:val="67B28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4131"/>
    <w:multiLevelType w:val="multilevel"/>
    <w:tmpl w:val="664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20F58"/>
    <w:multiLevelType w:val="multilevel"/>
    <w:tmpl w:val="CC9E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E41DB"/>
    <w:multiLevelType w:val="multilevel"/>
    <w:tmpl w:val="41CC8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E35B1"/>
    <w:multiLevelType w:val="multilevel"/>
    <w:tmpl w:val="3126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743603">
    <w:abstractNumId w:val="2"/>
  </w:num>
  <w:num w:numId="2" w16cid:durableId="552042247">
    <w:abstractNumId w:val="1"/>
  </w:num>
  <w:num w:numId="3" w16cid:durableId="78213361">
    <w:abstractNumId w:val="5"/>
  </w:num>
  <w:num w:numId="4" w16cid:durableId="1285959401">
    <w:abstractNumId w:val="6"/>
  </w:num>
  <w:num w:numId="5" w16cid:durableId="1493989247">
    <w:abstractNumId w:val="3"/>
  </w:num>
  <w:num w:numId="6" w16cid:durableId="1428967568">
    <w:abstractNumId w:val="4"/>
  </w:num>
  <w:num w:numId="7" w16cid:durableId="96287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5A"/>
    <w:rsid w:val="0070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C582"/>
  <w15:chartTrackingRefBased/>
  <w15:docId w15:val="{00061357-F3AD-417F-A84C-CF36C4D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4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4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4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4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44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45A"/>
    <w:rPr>
      <w:b/>
      <w:bCs/>
    </w:rPr>
  </w:style>
  <w:style w:type="character" w:styleId="Hyperlink">
    <w:name w:val="Hyperlink"/>
    <w:basedOn w:val="DefaultParagraphFont"/>
    <w:uiPriority w:val="99"/>
    <w:semiHidden/>
    <w:unhideWhenUsed/>
    <w:rsid w:val="0070445A"/>
    <w:rPr>
      <w:color w:val="0000FF"/>
      <w:u w:val="single"/>
    </w:rPr>
  </w:style>
  <w:style w:type="character" w:customStyle="1" w:styleId="screenreader-only">
    <w:name w:val="screenreader-only"/>
    <w:basedOn w:val="DefaultParagraphFont"/>
    <w:rsid w:val="0070445A"/>
  </w:style>
  <w:style w:type="character" w:styleId="Emphasis">
    <w:name w:val="Emphasis"/>
    <w:basedOn w:val="DefaultParagraphFont"/>
    <w:uiPriority w:val="20"/>
    <w:qFormat/>
    <w:rsid w:val="0070445A"/>
    <w:rPr>
      <w:i/>
      <w:iCs/>
    </w:rPr>
  </w:style>
  <w:style w:type="character" w:customStyle="1" w:styleId="textlayer--absolute">
    <w:name w:val="textlayer--absolute"/>
    <w:basedOn w:val="DefaultParagraphFont"/>
    <w:rsid w:val="0070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4051">
      <w:bodyDiv w:val="1"/>
      <w:marLeft w:val="0"/>
      <w:marRight w:val="0"/>
      <w:marTop w:val="0"/>
      <w:marBottom w:val="0"/>
      <w:divBdr>
        <w:top w:val="none" w:sz="0" w:space="0" w:color="auto"/>
        <w:left w:val="none" w:sz="0" w:space="0" w:color="auto"/>
        <w:bottom w:val="none" w:sz="0" w:space="0" w:color="auto"/>
        <w:right w:val="none" w:sz="0" w:space="0" w:color="auto"/>
      </w:divBdr>
    </w:div>
    <w:div w:id="555507958">
      <w:bodyDiv w:val="1"/>
      <w:marLeft w:val="0"/>
      <w:marRight w:val="0"/>
      <w:marTop w:val="0"/>
      <w:marBottom w:val="0"/>
      <w:divBdr>
        <w:top w:val="none" w:sz="0" w:space="0" w:color="auto"/>
        <w:left w:val="none" w:sz="0" w:space="0" w:color="auto"/>
        <w:bottom w:val="none" w:sz="0" w:space="0" w:color="auto"/>
        <w:right w:val="none" w:sz="0" w:space="0" w:color="auto"/>
      </w:divBdr>
    </w:div>
    <w:div w:id="997536736">
      <w:bodyDiv w:val="1"/>
      <w:marLeft w:val="0"/>
      <w:marRight w:val="0"/>
      <w:marTop w:val="0"/>
      <w:marBottom w:val="0"/>
      <w:divBdr>
        <w:top w:val="none" w:sz="0" w:space="0" w:color="auto"/>
        <w:left w:val="none" w:sz="0" w:space="0" w:color="auto"/>
        <w:bottom w:val="none" w:sz="0" w:space="0" w:color="auto"/>
        <w:right w:val="none" w:sz="0" w:space="0" w:color="auto"/>
      </w:divBdr>
    </w:div>
    <w:div w:id="1050495493">
      <w:bodyDiv w:val="1"/>
      <w:marLeft w:val="0"/>
      <w:marRight w:val="0"/>
      <w:marTop w:val="0"/>
      <w:marBottom w:val="0"/>
      <w:divBdr>
        <w:top w:val="none" w:sz="0" w:space="0" w:color="auto"/>
        <w:left w:val="none" w:sz="0" w:space="0" w:color="auto"/>
        <w:bottom w:val="none" w:sz="0" w:space="0" w:color="auto"/>
        <w:right w:val="none" w:sz="0" w:space="0" w:color="auto"/>
      </w:divBdr>
    </w:div>
    <w:div w:id="1149322582">
      <w:bodyDiv w:val="1"/>
      <w:marLeft w:val="0"/>
      <w:marRight w:val="0"/>
      <w:marTop w:val="0"/>
      <w:marBottom w:val="0"/>
      <w:divBdr>
        <w:top w:val="none" w:sz="0" w:space="0" w:color="auto"/>
        <w:left w:val="none" w:sz="0" w:space="0" w:color="auto"/>
        <w:bottom w:val="none" w:sz="0" w:space="0" w:color="auto"/>
        <w:right w:val="none" w:sz="0" w:space="0" w:color="auto"/>
      </w:divBdr>
    </w:div>
    <w:div w:id="1190683408">
      <w:bodyDiv w:val="1"/>
      <w:marLeft w:val="0"/>
      <w:marRight w:val="0"/>
      <w:marTop w:val="0"/>
      <w:marBottom w:val="0"/>
      <w:divBdr>
        <w:top w:val="none" w:sz="0" w:space="0" w:color="auto"/>
        <w:left w:val="none" w:sz="0" w:space="0" w:color="auto"/>
        <w:bottom w:val="none" w:sz="0" w:space="0" w:color="auto"/>
        <w:right w:val="none" w:sz="0" w:space="0" w:color="auto"/>
      </w:divBdr>
    </w:div>
    <w:div w:id="1336954336">
      <w:bodyDiv w:val="1"/>
      <w:marLeft w:val="0"/>
      <w:marRight w:val="0"/>
      <w:marTop w:val="0"/>
      <w:marBottom w:val="0"/>
      <w:divBdr>
        <w:top w:val="none" w:sz="0" w:space="0" w:color="auto"/>
        <w:left w:val="none" w:sz="0" w:space="0" w:color="auto"/>
        <w:bottom w:val="none" w:sz="0" w:space="0" w:color="auto"/>
        <w:right w:val="none" w:sz="0" w:space="0" w:color="auto"/>
      </w:divBdr>
    </w:div>
    <w:div w:id="1516264138">
      <w:bodyDiv w:val="1"/>
      <w:marLeft w:val="0"/>
      <w:marRight w:val="0"/>
      <w:marTop w:val="0"/>
      <w:marBottom w:val="0"/>
      <w:divBdr>
        <w:top w:val="none" w:sz="0" w:space="0" w:color="auto"/>
        <w:left w:val="none" w:sz="0" w:space="0" w:color="auto"/>
        <w:bottom w:val="none" w:sz="0" w:space="0" w:color="auto"/>
        <w:right w:val="none" w:sz="0" w:space="0" w:color="auto"/>
      </w:divBdr>
    </w:div>
    <w:div w:id="1893416847">
      <w:bodyDiv w:val="1"/>
      <w:marLeft w:val="0"/>
      <w:marRight w:val="0"/>
      <w:marTop w:val="0"/>
      <w:marBottom w:val="0"/>
      <w:divBdr>
        <w:top w:val="none" w:sz="0" w:space="0" w:color="auto"/>
        <w:left w:val="none" w:sz="0" w:space="0" w:color="auto"/>
        <w:bottom w:val="none" w:sz="0" w:space="0" w:color="auto"/>
        <w:right w:val="none" w:sz="0" w:space="0" w:color="auto"/>
      </w:divBdr>
    </w:div>
    <w:div w:id="20361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mhhe.com/watch/4q72PpEpzkXAd3hW4o52c8" TargetMode="External"/><Relationship Id="rId13" Type="http://schemas.openxmlformats.org/officeDocument/2006/relationships/hyperlink" Target="https://www.uwsp.edu/dos/Documents/UWS%2014-1.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gkoepel@uwsp.edu" TargetMode="External"/><Relationship Id="rId12" Type="http://schemas.openxmlformats.org/officeDocument/2006/relationships/hyperlink" Target="https://docs.legis.wisconsin.gov/code/admin_code/uws/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wsp.edu/busecon/Pages/Events/default.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mailto:gkoepel@uwsp.edu" TargetMode="External"/><Relationship Id="rId5" Type="http://schemas.openxmlformats.org/officeDocument/2006/relationships/image" Target="media/image1.jpeg"/><Relationship Id="rId15" Type="http://schemas.openxmlformats.org/officeDocument/2006/relationships/hyperlink" Target="mailto:proevents@uwsp.edu" TargetMode="External"/><Relationship Id="rId10" Type="http://schemas.openxmlformats.org/officeDocument/2006/relationships/hyperlink" Target="mailto:gkoepel@uwsp.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rldefense.com/v3/__https:/mhedu.force.com/CXG/s/ContactUs__;!!OgRYtnnXsQ!ZfD__4_-JFEQIO8lFo0IzAT24B_iq99CjQiHMDV-unpoBaEfVAiPLXyvfYXeraRY%24" TargetMode="External"/><Relationship Id="rId14" Type="http://schemas.openxmlformats.org/officeDocument/2006/relationships/hyperlink" Target="mailto:tseppelt@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324</Number>
    <Section xmlns="409cf07c-705a-4568-bc2e-e1a7cd36a2d3" xsi:nil="true"/>
    <Calendar_x0020_Year xmlns="409cf07c-705a-4568-bc2e-e1a7cd36a2d3">2023</Calendar_x0020_Year>
    <Course_x0020_Name xmlns="409cf07c-705a-4568-bc2e-e1a7cd36a2d3">Human Resource Management</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AAE230D9-4B8F-4B4D-AD5B-87E4021D0125}"/>
</file>

<file path=customXml/itemProps2.xml><?xml version="1.0" encoding="utf-8"?>
<ds:datastoreItem xmlns:ds="http://schemas.openxmlformats.org/officeDocument/2006/customXml" ds:itemID="{AEFDC4AD-92C0-4E46-8973-D26B687DB798}"/>
</file>

<file path=customXml/itemProps3.xml><?xml version="1.0" encoding="utf-8"?>
<ds:datastoreItem xmlns:ds="http://schemas.openxmlformats.org/officeDocument/2006/customXml" ds:itemID="{50959239-19BC-483E-BD89-91769983F414}"/>
</file>

<file path=docProps/app.xml><?xml version="1.0" encoding="utf-8"?>
<Properties xmlns="http://schemas.openxmlformats.org/officeDocument/2006/extended-properties" xmlns:vt="http://schemas.openxmlformats.org/officeDocument/2006/docPropsVTypes">
  <Template>Normal</Template>
  <TotalTime>7</TotalTime>
  <Pages>19</Pages>
  <Words>5463</Words>
  <Characters>31142</Characters>
  <Application>Microsoft Office Word</Application>
  <DocSecurity>0</DocSecurity>
  <Lines>259</Lines>
  <Paragraphs>73</Paragraphs>
  <ScaleCrop>false</ScaleCrop>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Waid, Jessica [Bus and Econ]</cp:lastModifiedBy>
  <cp:revision>1</cp:revision>
  <dcterms:created xsi:type="dcterms:W3CDTF">2023-09-11T17:36:00Z</dcterms:created>
  <dcterms:modified xsi:type="dcterms:W3CDTF">2023-09-11T17:43:00Z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